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3F" w:rsidRPr="005B6A6C" w:rsidRDefault="0027703F" w:rsidP="0081261E">
      <w:pPr>
        <w:pStyle w:val="Title"/>
        <w:rPr>
          <w:rFonts w:ascii="GHEA Grapalat" w:hAnsi="GHEA Grapalat"/>
          <w:sz w:val="22"/>
          <w:szCs w:val="22"/>
        </w:rPr>
      </w:pPr>
      <w:r w:rsidRPr="005B6A6C">
        <w:rPr>
          <w:rFonts w:ascii="GHEA Grapalat" w:hAnsi="GHEA Grapalat" w:cs="Sylfaen"/>
          <w:b/>
          <w:szCs w:val="22"/>
        </w:rPr>
        <w:t>Հայտարարություն</w:t>
      </w:r>
      <w:r w:rsidRPr="005B6A6C">
        <w:rPr>
          <w:rFonts w:ascii="GHEA Grapalat" w:hAnsi="GHEA Grapalat"/>
          <w:b/>
          <w:sz w:val="22"/>
          <w:szCs w:val="22"/>
        </w:rPr>
        <w:t xml:space="preserve">     </w:t>
      </w:r>
    </w:p>
    <w:p w:rsidR="00032464" w:rsidRPr="005B6A6C" w:rsidRDefault="00032464" w:rsidP="0003246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2"/>
          <w:lang w:val="tr-TR"/>
        </w:rPr>
      </w:pPr>
      <w:r w:rsidRPr="005B6A6C">
        <w:rPr>
          <w:rFonts w:ascii="GHEA Grapalat" w:hAnsi="GHEA Grapalat"/>
          <w:b/>
          <w:bCs/>
          <w:sz w:val="22"/>
          <w:szCs w:val="22"/>
          <w:lang w:val="hy-AM"/>
        </w:rPr>
        <w:t>«Ա</w:t>
      </w: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>ռ</w:t>
      </w:r>
      <w:r w:rsidRPr="005B6A6C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տրի խթանման </w:t>
      </w:r>
      <w:r w:rsidRPr="005B6A6C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 որակի ենթակառուցվածքի</w:t>
      </w:r>
      <w:r w:rsidRPr="005B6A6C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 ծրագիր</w:t>
      </w:r>
    </w:p>
    <w:p w:rsidR="00032464" w:rsidRPr="005B6A6C" w:rsidRDefault="00032464" w:rsidP="00032464">
      <w:pPr>
        <w:keepNext/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1"/>
        <w:rPr>
          <w:rFonts w:ascii="GHEA Grapalat" w:hAnsi="GHEA Grapalat"/>
          <w:b/>
          <w:bCs/>
          <w:sz w:val="22"/>
          <w:szCs w:val="22"/>
          <w:lang w:val="tr-TR"/>
        </w:rPr>
      </w:pP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>Վարկ թիվ 8390-</w:t>
      </w:r>
      <w:r w:rsidRPr="005B6A6C">
        <w:rPr>
          <w:rFonts w:ascii="GHEA Grapalat" w:hAnsi="GHEA Grapalat"/>
          <w:b/>
          <w:bCs/>
          <w:sz w:val="22"/>
          <w:szCs w:val="22"/>
          <w:lang w:val="hy-AM"/>
        </w:rPr>
        <w:t>ԱՄ</w:t>
      </w:r>
      <w:r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 </w:t>
      </w:r>
    </w:p>
    <w:p w:rsidR="0027703F" w:rsidRPr="005B6A6C" w:rsidRDefault="0027703F" w:rsidP="0027703F">
      <w:pPr>
        <w:jc w:val="both"/>
        <w:rPr>
          <w:rFonts w:ascii="GHEA Grapalat" w:hAnsi="GHEA Grapalat"/>
          <w:sz w:val="22"/>
          <w:szCs w:val="22"/>
        </w:rPr>
      </w:pPr>
    </w:p>
    <w:p w:rsidR="0027703F" w:rsidRPr="005B6A6C" w:rsidRDefault="0027703F" w:rsidP="00AD4ED5">
      <w:pPr>
        <w:spacing w:after="80"/>
        <w:ind w:firstLine="360"/>
        <w:jc w:val="both"/>
        <w:rPr>
          <w:rFonts w:ascii="GHEA Grapalat" w:hAnsi="GHEA Grapalat"/>
          <w:sz w:val="22"/>
          <w:szCs w:val="22"/>
        </w:rPr>
      </w:pPr>
      <w:r w:rsidRPr="005B6A6C">
        <w:rPr>
          <w:rFonts w:ascii="GHEA Grapalat" w:hAnsi="GHEA Grapalat" w:cs="Sylfaen"/>
          <w:sz w:val="22"/>
          <w:szCs w:val="22"/>
        </w:rPr>
        <w:t>ՀՀ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="00095743" w:rsidRPr="005B6A6C">
        <w:rPr>
          <w:rFonts w:ascii="GHEA Grapalat" w:hAnsi="GHEA Grapalat"/>
          <w:sz w:val="22"/>
          <w:szCs w:val="22"/>
        </w:rPr>
        <w:t>վարչապետի աշխատակազմը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հայտնում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է</w:t>
      </w:r>
      <w:r w:rsidRPr="005B6A6C">
        <w:rPr>
          <w:rFonts w:ascii="GHEA Grapalat" w:hAnsi="GHEA Grapalat"/>
          <w:sz w:val="22"/>
          <w:szCs w:val="22"/>
        </w:rPr>
        <w:t xml:space="preserve">, </w:t>
      </w:r>
      <w:r w:rsidRPr="005B6A6C">
        <w:rPr>
          <w:rFonts w:ascii="GHEA Grapalat" w:hAnsi="GHEA Grapalat" w:cs="Sylfaen"/>
          <w:sz w:val="22"/>
          <w:szCs w:val="22"/>
        </w:rPr>
        <w:t>որ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r w:rsidRPr="005B6A6C">
        <w:rPr>
          <w:rFonts w:ascii="GHEA Grapalat" w:hAnsi="GHEA Grapalat" w:cs="Sylfaen"/>
          <w:sz w:val="22"/>
          <w:szCs w:val="22"/>
        </w:rPr>
        <w:t>Համաշխարհային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="00C71299" w:rsidRPr="005B6A6C">
        <w:rPr>
          <w:rFonts w:ascii="GHEA Grapalat" w:hAnsi="GHEA Grapalat" w:cs="Sylfaen"/>
          <w:sz w:val="22"/>
          <w:szCs w:val="22"/>
        </w:rPr>
        <w:t>Բա</w:t>
      </w:r>
      <w:r w:rsidRPr="005B6A6C">
        <w:rPr>
          <w:rFonts w:ascii="GHEA Grapalat" w:hAnsi="GHEA Grapalat" w:cs="Sylfaen"/>
          <w:sz w:val="22"/>
          <w:szCs w:val="22"/>
        </w:rPr>
        <w:t>նկի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="00032464" w:rsidRPr="005B6A6C">
        <w:rPr>
          <w:rFonts w:ascii="GHEA Grapalat" w:hAnsi="GHEA Grapalat"/>
          <w:b/>
          <w:bCs/>
          <w:sz w:val="22"/>
          <w:szCs w:val="22"/>
          <w:lang w:val="hy-AM"/>
        </w:rPr>
        <w:t>«Ա</w:t>
      </w:r>
      <w:r w:rsidR="00032464" w:rsidRPr="005B6A6C">
        <w:rPr>
          <w:rFonts w:ascii="GHEA Grapalat" w:hAnsi="GHEA Grapalat"/>
          <w:b/>
          <w:bCs/>
          <w:sz w:val="22"/>
          <w:szCs w:val="22"/>
          <w:lang w:val="tr-TR"/>
        </w:rPr>
        <w:t>ռ</w:t>
      </w:r>
      <w:r w:rsidR="00032464" w:rsidRPr="005B6A6C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="00032464"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տրի խթանման </w:t>
      </w:r>
      <w:r w:rsidR="00032464" w:rsidRPr="005B6A6C">
        <w:rPr>
          <w:rFonts w:ascii="GHEA Grapalat" w:hAnsi="GHEA Grapalat"/>
          <w:b/>
          <w:bCs/>
          <w:sz w:val="22"/>
          <w:szCs w:val="22"/>
          <w:lang w:val="hy-AM"/>
        </w:rPr>
        <w:t>և</w:t>
      </w:r>
      <w:r w:rsidR="00032464"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 որակի ենթակառուցվածքի</w:t>
      </w:r>
      <w:r w:rsidR="00032464" w:rsidRPr="005B6A6C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="00BF1814" w:rsidRPr="005B6A6C">
        <w:rPr>
          <w:rFonts w:ascii="GHEA Grapalat" w:hAnsi="GHEA Grapalat"/>
          <w:b/>
          <w:bCs/>
          <w:sz w:val="22"/>
          <w:szCs w:val="22"/>
        </w:rPr>
        <w:t xml:space="preserve"> (ԱԽՈԵ)</w:t>
      </w:r>
      <w:r w:rsidR="00032464" w:rsidRPr="005B6A6C">
        <w:rPr>
          <w:rFonts w:ascii="GHEA Grapalat" w:hAnsi="GHEA Grapalat"/>
          <w:b/>
          <w:bCs/>
          <w:sz w:val="22"/>
          <w:szCs w:val="22"/>
          <w:lang w:val="tr-TR"/>
        </w:rPr>
        <w:t xml:space="preserve"> </w:t>
      </w:r>
      <w:r w:rsidR="00032464" w:rsidRPr="005B6A6C">
        <w:rPr>
          <w:rFonts w:ascii="GHEA Grapalat" w:hAnsi="GHEA Grapalat"/>
          <w:bCs/>
          <w:sz w:val="22"/>
          <w:szCs w:val="22"/>
          <w:lang w:val="tr-TR"/>
        </w:rPr>
        <w:t>թիվ 8390-</w:t>
      </w:r>
      <w:r w:rsidR="00032464" w:rsidRPr="005B6A6C">
        <w:rPr>
          <w:rFonts w:ascii="GHEA Grapalat" w:hAnsi="GHEA Grapalat"/>
          <w:bCs/>
          <w:sz w:val="22"/>
          <w:szCs w:val="22"/>
          <w:lang w:val="hy-AM"/>
        </w:rPr>
        <w:t>ԱՄ</w:t>
      </w:r>
      <w:r w:rsidR="00032464" w:rsidRPr="005B6A6C">
        <w:rPr>
          <w:rFonts w:ascii="GHEA Grapalat" w:hAnsi="GHEA Grapalat"/>
          <w:bCs/>
          <w:sz w:val="22"/>
          <w:szCs w:val="22"/>
          <w:lang w:val="tr-TR"/>
        </w:rPr>
        <w:t xml:space="preserve"> վարկային ծ</w:t>
      </w:r>
      <w:r w:rsidRPr="005B6A6C">
        <w:rPr>
          <w:rFonts w:ascii="GHEA Grapalat" w:hAnsi="GHEA Grapalat" w:cs="Sylfaen"/>
          <w:sz w:val="22"/>
          <w:szCs w:val="22"/>
        </w:rPr>
        <w:t>րագրի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շրջանակում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/>
          <w:b/>
          <w:sz w:val="22"/>
          <w:szCs w:val="22"/>
        </w:rPr>
        <w:t>«</w:t>
      </w:r>
      <w:r w:rsidR="00282542" w:rsidRPr="005B6A6C">
        <w:rPr>
          <w:rFonts w:ascii="GHEA Grapalat" w:hAnsi="GHEA Grapalat"/>
          <w:b/>
          <w:sz w:val="22"/>
          <w:szCs w:val="26"/>
          <w:lang w:val="hy-AM"/>
        </w:rPr>
        <w:t xml:space="preserve">Արտահանողի զարգացման դրամաշնորհների» </w:t>
      </w:r>
      <w:r w:rsidR="00282542" w:rsidRPr="005B6A6C">
        <w:rPr>
          <w:rFonts w:ascii="GHEA Grapalat" w:hAnsi="GHEA Grapalat"/>
          <w:b/>
          <w:color w:val="000000"/>
          <w:sz w:val="22"/>
          <w:szCs w:val="26"/>
          <w:lang w:val="hy-AM"/>
        </w:rPr>
        <w:t>(ԱԶԴ) մրցույթի շրջանակներում ներկայացված ենթածրագրերի (բիզնես-հայտերի) գնահատ</w:t>
      </w:r>
      <w:r w:rsidR="00282542" w:rsidRPr="005B6A6C">
        <w:rPr>
          <w:rFonts w:ascii="GHEA Grapalat" w:hAnsi="GHEA Grapalat"/>
          <w:b/>
          <w:color w:val="000000"/>
          <w:sz w:val="22"/>
          <w:szCs w:val="26"/>
        </w:rPr>
        <w:t>ու</w:t>
      </w:r>
      <w:r w:rsidR="00282542" w:rsidRPr="005B6A6C">
        <w:rPr>
          <w:rFonts w:ascii="GHEA Grapalat" w:hAnsi="GHEA Grapalat"/>
          <w:b/>
          <w:color w:val="000000"/>
          <w:sz w:val="22"/>
          <w:szCs w:val="26"/>
          <w:lang w:val="hy-AM"/>
        </w:rPr>
        <w:t>մ</w:t>
      </w:r>
      <w:r w:rsidRPr="005B6A6C">
        <w:rPr>
          <w:rFonts w:ascii="GHEA Grapalat" w:hAnsi="GHEA Grapalat"/>
          <w:b/>
          <w:sz w:val="22"/>
          <w:szCs w:val="22"/>
        </w:rPr>
        <w:t>»</w:t>
      </w:r>
      <w:r w:rsidRPr="005B6A6C">
        <w:rPr>
          <w:rFonts w:ascii="GHEA Grapalat" w:hAnsi="GHEA Grapalat"/>
          <w:b/>
          <w:sz w:val="22"/>
          <w:szCs w:val="22"/>
          <w:lang w:eastAsia="ru-RU"/>
        </w:rPr>
        <w:t xml:space="preserve"> </w:t>
      </w:r>
      <w:r w:rsidR="00C773AB" w:rsidRPr="005B6A6C">
        <w:rPr>
          <w:rFonts w:ascii="GHEA Grapalat" w:hAnsi="GHEA Grapalat"/>
          <w:b/>
          <w:sz w:val="22"/>
          <w:szCs w:val="22"/>
          <w:lang w:eastAsia="ru-RU"/>
        </w:rPr>
        <w:t xml:space="preserve">թիվ </w:t>
      </w:r>
      <w:r w:rsidR="00032464" w:rsidRPr="005B6A6C">
        <w:rPr>
          <w:rFonts w:ascii="GHEA Grapalat" w:hAnsi="GHEA Grapalat"/>
          <w:b/>
          <w:spacing w:val="-2"/>
          <w:sz w:val="22"/>
          <w:szCs w:val="22"/>
        </w:rPr>
        <w:t>TPQI-C-</w:t>
      </w:r>
      <w:r w:rsidR="00282542" w:rsidRPr="005B6A6C">
        <w:rPr>
          <w:rFonts w:ascii="GHEA Grapalat" w:hAnsi="GHEA Grapalat"/>
          <w:b/>
          <w:spacing w:val="-2"/>
          <w:sz w:val="22"/>
          <w:szCs w:val="22"/>
        </w:rPr>
        <w:t>2</w:t>
      </w:r>
      <w:r w:rsidR="00032464" w:rsidRPr="005B6A6C">
        <w:rPr>
          <w:rFonts w:ascii="GHEA Grapalat" w:hAnsi="GHEA Grapalat"/>
          <w:b/>
          <w:spacing w:val="-2"/>
          <w:sz w:val="22"/>
          <w:szCs w:val="22"/>
        </w:rPr>
        <w:t>.</w:t>
      </w:r>
      <w:r w:rsidR="00282542" w:rsidRPr="005B6A6C">
        <w:rPr>
          <w:rFonts w:ascii="GHEA Grapalat" w:hAnsi="GHEA Grapalat"/>
          <w:b/>
          <w:spacing w:val="-2"/>
          <w:sz w:val="22"/>
          <w:szCs w:val="22"/>
        </w:rPr>
        <w:t>2.</w:t>
      </w:r>
      <w:r w:rsidR="00032464" w:rsidRPr="005B6A6C">
        <w:rPr>
          <w:rFonts w:ascii="GHEA Grapalat" w:hAnsi="GHEA Grapalat"/>
          <w:b/>
          <w:spacing w:val="-2"/>
          <w:sz w:val="22"/>
          <w:szCs w:val="22"/>
        </w:rPr>
        <w:t>1.1</w:t>
      </w:r>
      <w:r w:rsidR="00282542" w:rsidRPr="005B6A6C">
        <w:rPr>
          <w:rFonts w:ascii="GHEA Grapalat" w:hAnsi="GHEA Grapalat"/>
          <w:b/>
          <w:spacing w:val="-2"/>
          <w:sz w:val="22"/>
          <w:szCs w:val="22"/>
        </w:rPr>
        <w:t>/2</w:t>
      </w:r>
      <w:bookmarkEnd w:id="0"/>
      <w:r w:rsidR="00032464" w:rsidRPr="005B6A6C">
        <w:rPr>
          <w:rFonts w:ascii="GHEA Grapalat" w:hAnsi="GHEA Grapalat"/>
          <w:spacing w:val="-2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առաջադրանքը</w:t>
      </w:r>
      <w:r w:rsidRPr="005B6A6C">
        <w:rPr>
          <w:rFonts w:ascii="GHEA Grapalat" w:hAnsi="GHEA Grapalat"/>
          <w:b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իրականացնելու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նպատակով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հայտարարվում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է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խորհրդատ</w:t>
      </w:r>
      <w:r w:rsidR="00282542" w:rsidRPr="005B6A6C">
        <w:rPr>
          <w:rFonts w:ascii="GHEA Grapalat" w:hAnsi="GHEA Grapalat" w:cs="Sylfaen"/>
          <w:sz w:val="22"/>
          <w:szCs w:val="22"/>
        </w:rPr>
        <w:t>վական ընկերության</w:t>
      </w:r>
      <w:r w:rsidR="00A00E53" w:rsidRPr="005B6A6C">
        <w:rPr>
          <w:rFonts w:ascii="GHEA Grapalat" w:hAnsi="GHEA Grapalat" w:cs="Sylfaen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ընտրության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մրցույթ</w:t>
      </w:r>
      <w:r w:rsidRPr="005B6A6C">
        <w:rPr>
          <w:rFonts w:ascii="GHEA Grapalat" w:hAnsi="GHEA Grapalat"/>
          <w:sz w:val="22"/>
          <w:szCs w:val="22"/>
        </w:rPr>
        <w:t xml:space="preserve">: </w:t>
      </w:r>
    </w:p>
    <w:p w:rsidR="00BF1814" w:rsidRPr="005B6A6C" w:rsidRDefault="0027703F" w:rsidP="00BF1814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5B6A6C">
        <w:rPr>
          <w:rFonts w:ascii="GHEA Grapalat" w:hAnsi="GHEA Grapalat" w:cs="Sylfaen"/>
          <w:sz w:val="22"/>
          <w:szCs w:val="22"/>
        </w:rPr>
        <w:t>Այս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առաջադրանքի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նպատակն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Pr="005B6A6C">
        <w:rPr>
          <w:rFonts w:ascii="GHEA Grapalat" w:hAnsi="GHEA Grapalat" w:cs="Sylfaen"/>
          <w:sz w:val="22"/>
          <w:szCs w:val="22"/>
        </w:rPr>
        <w:t>է</w:t>
      </w:r>
      <w:r w:rsidRPr="005B6A6C">
        <w:rPr>
          <w:rFonts w:ascii="GHEA Grapalat" w:hAnsi="GHEA Grapalat"/>
          <w:sz w:val="22"/>
          <w:szCs w:val="22"/>
        </w:rPr>
        <w:t xml:space="preserve"> </w:t>
      </w:r>
      <w:r w:rsidR="00BF1814" w:rsidRPr="005B6A6C">
        <w:rPr>
          <w:rFonts w:ascii="GHEA Grapalat" w:hAnsi="GHEA Grapalat"/>
          <w:sz w:val="22"/>
          <w:szCs w:val="22"/>
          <w:lang w:val="hy-AM"/>
        </w:rPr>
        <w:t>ընտրել խորհրդատվական ծառայություններ մատուցող ընկերություն (այսուհետ՝ Խորհրդատու), որը պետք է գործի որպես անկախ գնահատող և իրականացնի ԱԶԴ շրջանակներում հայտարարված մրցույթին ներկայացված բոլոր ենթածրագրերի (բիզնես-հայտերի) նախնական ուսումնասիրություն, տեխնիկական և ֆինանսական գնահատում և տրամադրի փորձագիտական եզրակացություն:</w:t>
      </w:r>
    </w:p>
    <w:p w:rsidR="005661AD" w:rsidRPr="005B6A6C" w:rsidRDefault="005661AD" w:rsidP="00331E5E">
      <w:pPr>
        <w:ind w:firstLine="360"/>
        <w:jc w:val="both"/>
        <w:rPr>
          <w:rFonts w:ascii="GHEA Grapalat" w:hAnsi="GHEA Grapalat"/>
          <w:sz w:val="22"/>
          <w:szCs w:val="22"/>
        </w:rPr>
      </w:pPr>
    </w:p>
    <w:p w:rsidR="0027703F" w:rsidRPr="005B6A6C" w:rsidRDefault="0027703F" w:rsidP="003969D7">
      <w:pPr>
        <w:jc w:val="both"/>
        <w:rPr>
          <w:rFonts w:ascii="GHEA Grapalat" w:hAnsi="GHEA Grapalat"/>
          <w:b/>
          <w:sz w:val="22"/>
          <w:szCs w:val="22"/>
        </w:rPr>
      </w:pPr>
      <w:r w:rsidRPr="005B6A6C">
        <w:rPr>
          <w:rFonts w:ascii="GHEA Grapalat" w:hAnsi="GHEA Grapalat" w:cs="Sylfaen"/>
          <w:b/>
          <w:sz w:val="22"/>
          <w:szCs w:val="22"/>
        </w:rPr>
        <w:t>Ընտրված</w:t>
      </w:r>
      <w:r w:rsidRPr="005B6A6C">
        <w:rPr>
          <w:rFonts w:ascii="GHEA Grapalat" w:hAnsi="GHEA Grapalat"/>
          <w:b/>
          <w:sz w:val="22"/>
          <w:szCs w:val="22"/>
        </w:rPr>
        <w:t xml:space="preserve"> </w:t>
      </w:r>
      <w:r w:rsidR="003969D7" w:rsidRPr="005B6A6C">
        <w:rPr>
          <w:rFonts w:ascii="GHEA Grapalat" w:hAnsi="GHEA Grapalat"/>
          <w:b/>
          <w:sz w:val="22"/>
        </w:rPr>
        <w:t>Խորհրդատուն պետք է իրականացնի հետևյալ առաջադրանքները</w:t>
      </w:r>
      <w:r w:rsidR="003969D7" w:rsidRPr="005B6A6C">
        <w:rPr>
          <w:rFonts w:ascii="GHEA Grapalat" w:hAnsi="GHEA Grapalat"/>
          <w:sz w:val="22"/>
        </w:rPr>
        <w:t>.</w:t>
      </w:r>
    </w:p>
    <w:p w:rsidR="00BF1814" w:rsidRPr="005B6A6C" w:rsidRDefault="00BF1814" w:rsidP="00BF18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Ներկայացված հայտերի ուսումնասիրություն և համապատասխանության ստուգում </w:t>
      </w:r>
      <w:r w:rsidRPr="005B6A6C">
        <w:rPr>
          <w:rFonts w:ascii="GHEA Grapalat" w:hAnsi="GHEA Grapalat"/>
          <w:sz w:val="22"/>
          <w:szCs w:val="22"/>
          <w:lang w:val="hy-AM"/>
        </w:rPr>
        <w:t xml:space="preserve">ԱԶԴ իրականացման 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Ուղեցույցի 5-րդ բաժնում սահմանված չափորոշիչների հետ (Իրավասություն), հատկապես ուշադրություն դարձնելով ԱԶԴ ներքո սահմանված իրավասու և ոչ իրավասու ծախսերին։ </w:t>
      </w:r>
    </w:p>
    <w:p w:rsidR="00BF1814" w:rsidRPr="005B6A6C" w:rsidRDefault="00BF1814" w:rsidP="00BF18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Հայտերի գնահատում՝ համաձայն </w:t>
      </w:r>
      <w:r w:rsidRPr="005B6A6C">
        <w:rPr>
          <w:rFonts w:ascii="GHEA Grapalat" w:eastAsia="Calibri" w:hAnsi="GHEA Grapalat"/>
          <w:sz w:val="22"/>
          <w:szCs w:val="22"/>
        </w:rPr>
        <w:t>ուղեցույցում սահմանված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 գնահատման չափանիշների։ </w:t>
      </w:r>
    </w:p>
    <w:p w:rsidR="00BF1814" w:rsidRPr="005B6A6C" w:rsidRDefault="00BF1814" w:rsidP="00BF18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Յուրաքանչյուր հայտի մանրակրկիտ ուսումնասիրություն՝ հաշվի առնելով հայտում նշված վերջնական նպատակները և ազդեցությունը տնտեսության/ոլորտի/արժեշղթայի վրա։ </w:t>
      </w:r>
    </w:p>
    <w:p w:rsidR="00BF1814" w:rsidRPr="005B6A6C" w:rsidRDefault="00BF1814" w:rsidP="00BF18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B6A6C">
        <w:rPr>
          <w:rFonts w:ascii="GHEA Grapalat" w:eastAsia="Calibri" w:hAnsi="GHEA Grapalat"/>
          <w:sz w:val="22"/>
          <w:szCs w:val="22"/>
          <w:lang w:val="hy-AM"/>
        </w:rPr>
        <w:t>Հայտերի գնահատման վերաբերյալ փորձագիտական եզրակացության տրամադրում, որը, տրված միավորների բացատրության հետ մեկտեղ,  պետք է պարունակի նաև մեկնաբանություններ և առաջարկություններ առաջարկվող գործողությունների կամ ծախսերի փոփոխության/ճշգրտման վերաբերյալ։</w:t>
      </w:r>
    </w:p>
    <w:p w:rsidR="00BF1814" w:rsidRPr="005B6A6C" w:rsidRDefault="00BF1814" w:rsidP="00BF18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B6A6C">
        <w:rPr>
          <w:rFonts w:ascii="GHEA Grapalat" w:eastAsia="Calibri" w:hAnsi="GHEA Grapalat"/>
          <w:sz w:val="22"/>
          <w:szCs w:val="22"/>
          <w:lang w:val="hy-AM"/>
        </w:rPr>
        <w:t>Եզրակացությունում անդրադառնալ բիզնես-հայտերի ֆինանսավորման առաջնահերթությանը՝ ըստ ԱԶԴ-ի համընդհանուր նպատակների</w:t>
      </w:r>
      <w:r w:rsidR="00134197" w:rsidRPr="005B6A6C">
        <w:rPr>
          <w:rFonts w:ascii="GHEA Grapalat" w:eastAsia="Calibri" w:hAnsi="GHEA Grapalat"/>
          <w:sz w:val="22"/>
          <w:szCs w:val="22"/>
        </w:rPr>
        <w:t>՝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 առանձնաց</w:t>
      </w:r>
      <w:r w:rsidR="00134197" w:rsidRPr="005B6A6C">
        <w:rPr>
          <w:rFonts w:ascii="GHEA Grapalat" w:eastAsia="Calibri" w:hAnsi="GHEA Grapalat"/>
          <w:sz w:val="22"/>
          <w:szCs w:val="22"/>
        </w:rPr>
        <w:t>ն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>ել</w:t>
      </w:r>
      <w:r w:rsidR="00134197" w:rsidRPr="005B6A6C">
        <w:rPr>
          <w:rFonts w:ascii="GHEA Grapalat" w:eastAsia="Calibri" w:hAnsi="GHEA Grapalat"/>
          <w:sz w:val="22"/>
          <w:szCs w:val="22"/>
        </w:rPr>
        <w:t>ով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  ֆինանսավորման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134197" w:rsidRPr="005B6A6C">
        <w:rPr>
          <w:rFonts w:ascii="GHEA Grapalat" w:eastAsia="Calibri" w:hAnsi="GHEA Grapalat"/>
          <w:sz w:val="22"/>
          <w:szCs w:val="22"/>
        </w:rPr>
        <w:t>ե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>նթակա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 xml:space="preserve">վերապահումներով 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>ֆինանսավորման</w:t>
      </w:r>
      <w:r w:rsidR="00134197" w:rsidRPr="005B6A6C">
        <w:rPr>
          <w:rFonts w:ascii="GHEA Grapalat" w:eastAsia="Calibri" w:hAnsi="GHEA Grapalat"/>
          <w:sz w:val="22"/>
          <w:szCs w:val="22"/>
        </w:rPr>
        <w:t xml:space="preserve"> ե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 xml:space="preserve">նթակա </w:t>
      </w:r>
      <w:r w:rsidR="00134197" w:rsidRPr="005B6A6C">
        <w:rPr>
          <w:rFonts w:ascii="GHEA Grapalat" w:eastAsia="Calibri" w:hAnsi="GHEA Grapalat"/>
          <w:sz w:val="22"/>
          <w:szCs w:val="22"/>
        </w:rPr>
        <w:t>և</w:t>
      </w:r>
      <w:r w:rsidRPr="005B6A6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 xml:space="preserve">ֆինանսավորման </w:t>
      </w:r>
      <w:r w:rsidR="00134197" w:rsidRPr="005B6A6C">
        <w:rPr>
          <w:rFonts w:ascii="GHEA Grapalat" w:eastAsia="Calibri" w:hAnsi="GHEA Grapalat"/>
          <w:sz w:val="22"/>
          <w:szCs w:val="22"/>
        </w:rPr>
        <w:t>ոչ ե</w:t>
      </w:r>
      <w:r w:rsidR="00134197" w:rsidRPr="005B6A6C">
        <w:rPr>
          <w:rFonts w:ascii="GHEA Grapalat" w:eastAsia="Calibri" w:hAnsi="GHEA Grapalat"/>
          <w:sz w:val="22"/>
          <w:szCs w:val="22"/>
          <w:lang w:val="hy-AM"/>
        </w:rPr>
        <w:t>նթակա խմբավորումները</w:t>
      </w:r>
      <w:r w:rsidR="00134197" w:rsidRPr="005B6A6C">
        <w:rPr>
          <w:rFonts w:ascii="GHEA Grapalat" w:eastAsia="Calibri" w:hAnsi="GHEA Grapalat"/>
          <w:sz w:val="22"/>
          <w:szCs w:val="22"/>
        </w:rPr>
        <w:t>:</w:t>
      </w:r>
    </w:p>
    <w:p w:rsidR="00134197" w:rsidRPr="005B6A6C" w:rsidRDefault="00134197" w:rsidP="00134197">
      <w:pPr>
        <w:spacing w:after="200" w:line="276" w:lineRule="auto"/>
        <w:ind w:left="720"/>
        <w:contextualSpacing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005887" w:rsidRPr="005B6A6C" w:rsidRDefault="00005887" w:rsidP="00005887">
      <w:pPr>
        <w:spacing w:after="200" w:line="276" w:lineRule="auto"/>
        <w:contextualSpacing/>
        <w:jc w:val="both"/>
        <w:rPr>
          <w:rFonts w:ascii="GHEA Grapalat" w:eastAsia="Calibri" w:hAnsi="GHEA Grapalat"/>
          <w:sz w:val="22"/>
          <w:szCs w:val="22"/>
        </w:rPr>
      </w:pPr>
      <w:r w:rsidRPr="005B6A6C">
        <w:rPr>
          <w:rFonts w:ascii="GHEA Grapalat" w:eastAsia="Calibri" w:hAnsi="GHEA Grapalat"/>
          <w:sz w:val="22"/>
          <w:szCs w:val="22"/>
        </w:rPr>
        <w:t>Մանրամասն Տեխնիկական առաջադրանքը կարող է տրամադրվել ստորև նշված հասցեով:</w:t>
      </w:r>
    </w:p>
    <w:p w:rsidR="0081261E" w:rsidRPr="005B6A6C" w:rsidRDefault="0081261E" w:rsidP="00E90B6D">
      <w:pPr>
        <w:spacing w:after="200" w:line="276" w:lineRule="auto"/>
        <w:ind w:left="360"/>
        <w:contextualSpacing/>
        <w:jc w:val="both"/>
        <w:rPr>
          <w:rFonts w:ascii="GHEA Grapalat" w:hAnsi="GHEA Grapalat" w:cs="Sylfaen"/>
          <w:bCs/>
          <w:iCs/>
          <w:sz w:val="22"/>
          <w:szCs w:val="22"/>
        </w:rPr>
      </w:pPr>
    </w:p>
    <w:p w:rsidR="005661AD" w:rsidRPr="005B6A6C" w:rsidRDefault="00E90B6D" w:rsidP="00F93ED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B6A6C">
        <w:rPr>
          <w:rFonts w:ascii="GHEA Grapalat" w:hAnsi="GHEA Grapalat" w:cs="Sylfaen"/>
          <w:bCs/>
          <w:iCs/>
          <w:sz w:val="22"/>
          <w:szCs w:val="22"/>
        </w:rPr>
        <w:t>Ծառայությունները նախատեսվում է իրականացնել 20</w:t>
      </w:r>
      <w:r w:rsidR="00BB2AB6" w:rsidRPr="005B6A6C">
        <w:rPr>
          <w:rFonts w:ascii="GHEA Grapalat" w:hAnsi="GHEA Grapalat" w:cs="Sylfaen"/>
          <w:bCs/>
          <w:iCs/>
          <w:sz w:val="22"/>
          <w:szCs w:val="22"/>
        </w:rPr>
        <w:t>20</w:t>
      </w:r>
      <w:r w:rsidRPr="005B6A6C">
        <w:rPr>
          <w:rFonts w:ascii="GHEA Grapalat" w:hAnsi="GHEA Grapalat" w:cs="Sylfaen"/>
          <w:bCs/>
          <w:iCs/>
          <w:sz w:val="22"/>
          <w:szCs w:val="22"/>
        </w:rPr>
        <w:t xml:space="preserve">թ. </w:t>
      </w:r>
      <w:r w:rsidR="00095743" w:rsidRPr="005B6A6C">
        <w:rPr>
          <w:rFonts w:ascii="GHEA Grapalat" w:hAnsi="GHEA Grapalat" w:cs="Sylfaen"/>
          <w:bCs/>
          <w:iCs/>
          <w:sz w:val="22"/>
          <w:szCs w:val="22"/>
        </w:rPr>
        <w:t>ապրիլ</w:t>
      </w:r>
      <w:r w:rsidR="00BF1814" w:rsidRPr="005B6A6C">
        <w:rPr>
          <w:rFonts w:ascii="GHEA Grapalat" w:hAnsi="GHEA Grapalat" w:cs="Sylfaen"/>
          <w:bCs/>
          <w:iCs/>
          <w:sz w:val="22"/>
          <w:szCs w:val="22"/>
        </w:rPr>
        <w:t>ին</w:t>
      </w:r>
      <w:r w:rsidRPr="005B6A6C">
        <w:rPr>
          <w:rFonts w:ascii="GHEA Grapalat" w:hAnsi="GHEA Grapalat" w:cs="Sylfaen"/>
          <w:bCs/>
          <w:iCs/>
          <w:sz w:val="22"/>
          <w:szCs w:val="22"/>
        </w:rPr>
        <w:t xml:space="preserve">՝ </w:t>
      </w:r>
      <w:r w:rsidR="00BF1814" w:rsidRPr="005B6A6C">
        <w:rPr>
          <w:rFonts w:ascii="GHEA Grapalat" w:hAnsi="GHEA Grapalat" w:cs="Sylfaen"/>
          <w:bCs/>
          <w:iCs/>
          <w:sz w:val="22"/>
          <w:szCs w:val="22"/>
        </w:rPr>
        <w:t xml:space="preserve">2-3 շաբաթ </w:t>
      </w:r>
      <w:r w:rsidR="00D63803" w:rsidRPr="005B6A6C">
        <w:rPr>
          <w:rFonts w:ascii="GHEA Grapalat" w:hAnsi="GHEA Grapalat" w:cs="Sylfaen"/>
          <w:bCs/>
          <w:iCs/>
          <w:sz w:val="22"/>
          <w:szCs w:val="22"/>
        </w:rPr>
        <w:t>ժամկետով</w:t>
      </w:r>
      <w:r w:rsidRPr="005B6A6C">
        <w:rPr>
          <w:rFonts w:ascii="GHEA Grapalat" w:hAnsi="GHEA Grapalat" w:cs="Sylfaen"/>
          <w:bCs/>
          <w:iCs/>
          <w:sz w:val="22"/>
          <w:szCs w:val="22"/>
        </w:rPr>
        <w:t>:</w:t>
      </w:r>
      <w:r w:rsidR="00F93EDD" w:rsidRPr="005B6A6C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661AD" w:rsidRPr="005B6A6C" w:rsidRDefault="005661AD" w:rsidP="00F93ED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3E671A" w:rsidRPr="005B6A6C" w:rsidRDefault="003E671A" w:rsidP="003E671A">
      <w:pPr>
        <w:pStyle w:val="ListParagraph"/>
        <w:ind w:left="0"/>
        <w:jc w:val="both"/>
        <w:rPr>
          <w:rFonts w:ascii="GHEA Grapalat" w:hAnsi="GHEA Grapalat" w:cs="Sylfaen"/>
          <w:b/>
          <w:bCs/>
          <w:iCs/>
        </w:rPr>
      </w:pPr>
      <w:r w:rsidRPr="005B6A6C">
        <w:rPr>
          <w:rFonts w:ascii="GHEA Grapalat" w:hAnsi="GHEA Grapalat" w:cs="Sylfaen"/>
          <w:b/>
          <w:bCs/>
        </w:rPr>
        <w:t>Խորհրդատուն</w:t>
      </w:r>
      <w:r w:rsidRPr="005B6A6C">
        <w:rPr>
          <w:rFonts w:ascii="GHEA Grapalat" w:hAnsi="GHEA Grapalat" w:cs="Sylfaen"/>
          <w:b/>
          <w:bCs/>
          <w:iCs/>
        </w:rPr>
        <w:t xml:space="preserve"> պետք է բավարարի որակավորման հետևյալ չափանիշներին. </w:t>
      </w:r>
    </w:p>
    <w:p w:rsidR="00BF1814" w:rsidRPr="005B6A6C" w:rsidRDefault="00BF1814" w:rsidP="00BF1814">
      <w:pPr>
        <w:spacing w:after="200"/>
        <w:contextualSpacing/>
        <w:jc w:val="both"/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</w:pPr>
      <w:r w:rsidRPr="005B6A6C"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  <w:t>Որակավորման փուլում Խորհրդատուն պետք է բավարարի ստորև նշված չափանիշներին</w:t>
      </w:r>
      <w:r w:rsidRPr="005B6A6C">
        <w:rPr>
          <w:rFonts w:ascii="Cambria Math" w:eastAsia="Calibri" w:hAnsi="Cambria Math" w:cs="Cambria Math"/>
          <w:i/>
          <w:color w:val="000000" w:themeColor="text1"/>
          <w:sz w:val="22"/>
          <w:szCs w:val="22"/>
          <w:lang w:val="hy-AM" w:eastAsia="ru-RU"/>
        </w:rPr>
        <w:t>․</w:t>
      </w:r>
      <w:r w:rsidRPr="005B6A6C">
        <w:rPr>
          <w:rFonts w:ascii="GHEA Grapalat" w:eastAsia="Calibri" w:hAnsi="GHEA Grapalat"/>
          <w:i/>
          <w:color w:val="000000" w:themeColor="text1"/>
          <w:sz w:val="22"/>
          <w:szCs w:val="22"/>
          <w:lang w:val="hy-AM" w:eastAsia="ru-RU"/>
        </w:rPr>
        <w:t xml:space="preserve"> </w:t>
      </w:r>
    </w:p>
    <w:p w:rsidR="00BF1814" w:rsidRPr="005B6A6C" w:rsidRDefault="00BF1814" w:rsidP="00BF1814">
      <w:pPr>
        <w:spacing w:after="200"/>
        <w:ind w:left="720"/>
        <w:contextualSpacing/>
        <w:jc w:val="both"/>
        <w:rPr>
          <w:rFonts w:ascii="GHEA Grapalat" w:eastAsia="Calibri" w:hAnsi="GHEA Grapalat"/>
          <w:sz w:val="22"/>
          <w:szCs w:val="22"/>
          <w:lang w:val="hy-AM" w:eastAsia="ru-RU"/>
        </w:rPr>
      </w:pPr>
    </w:p>
    <w:p w:rsidR="00BF1814" w:rsidRPr="005B6A6C" w:rsidRDefault="00BF1814" w:rsidP="00BF1814">
      <w:pPr>
        <w:numPr>
          <w:ilvl w:val="0"/>
          <w:numId w:val="47"/>
        </w:numPr>
        <w:spacing w:after="200"/>
        <w:contextualSpacing/>
        <w:jc w:val="both"/>
        <w:rPr>
          <w:rFonts w:ascii="GHEA Grapalat" w:eastAsia="Calibri" w:hAnsi="GHEA Grapalat"/>
          <w:sz w:val="22"/>
          <w:szCs w:val="22"/>
          <w:lang w:val="hy-AM" w:eastAsia="ru-RU"/>
        </w:rPr>
      </w:pPr>
      <w:r w:rsidRPr="005B6A6C">
        <w:rPr>
          <w:rFonts w:ascii="GHEA Grapalat" w:eastAsia="Calibri" w:hAnsi="GHEA Grapalat"/>
          <w:sz w:val="22"/>
          <w:szCs w:val="22"/>
          <w:lang w:val="hy-AM" w:eastAsia="ru-RU"/>
        </w:rPr>
        <w:lastRenderedPageBreak/>
        <w:t xml:space="preserve">Առնվազն 5 տարվա համապատասխան փորձ բիզնես խորհրդատվության տրամադրման, բիզնես ծրագրերի մշակման, իրագործելիության գնահատման և տնտեսական փորձաքննության իրականացման բնագավառում։ </w:t>
      </w:r>
    </w:p>
    <w:p w:rsidR="00BF1814" w:rsidRPr="005B6A6C" w:rsidRDefault="00BF1814" w:rsidP="00BF1814">
      <w:pPr>
        <w:numPr>
          <w:ilvl w:val="0"/>
          <w:numId w:val="47"/>
        </w:numPr>
        <w:spacing w:after="200"/>
        <w:contextualSpacing/>
        <w:jc w:val="both"/>
        <w:rPr>
          <w:rFonts w:ascii="GHEA Grapalat" w:eastAsia="Calibri" w:hAnsi="GHEA Grapalat"/>
          <w:sz w:val="22"/>
          <w:szCs w:val="22"/>
          <w:lang w:val="hy-AM" w:eastAsia="ru-RU"/>
        </w:rPr>
      </w:pPr>
      <w:r w:rsidRPr="005B6A6C">
        <w:rPr>
          <w:rFonts w:ascii="GHEA Grapalat" w:eastAsia="Calibri" w:hAnsi="GHEA Grapalat"/>
          <w:sz w:val="22"/>
          <w:szCs w:val="22"/>
          <w:lang w:val="hy-AM" w:eastAsia="ru-RU"/>
        </w:rPr>
        <w:t xml:space="preserve">Համապատասխան փորձառություն աշխատելու արտահանման մեծ ներուժ ունեցող ոլորտներում գործող ընկերությունների հետ, մասնավորապես գյուղատնտեսություն, սննդի վերամշակում և տեքստիլ։ </w:t>
      </w:r>
    </w:p>
    <w:p w:rsidR="00BF1814" w:rsidRPr="005B6A6C" w:rsidRDefault="00BF1814" w:rsidP="00BF1814">
      <w:pPr>
        <w:numPr>
          <w:ilvl w:val="0"/>
          <w:numId w:val="47"/>
        </w:numPr>
        <w:spacing w:after="200"/>
        <w:contextualSpacing/>
        <w:jc w:val="both"/>
        <w:rPr>
          <w:rFonts w:ascii="GHEA Grapalat" w:eastAsia="Calibri" w:hAnsi="GHEA Grapalat"/>
          <w:sz w:val="22"/>
          <w:szCs w:val="22"/>
          <w:lang w:val="hy-AM" w:eastAsia="ru-RU"/>
        </w:rPr>
      </w:pPr>
      <w:r w:rsidRPr="005B6A6C">
        <w:rPr>
          <w:rFonts w:ascii="GHEA Grapalat" w:eastAsia="Calibri" w:hAnsi="GHEA Grapalat"/>
          <w:sz w:val="22"/>
          <w:szCs w:val="22"/>
          <w:lang w:val="hy-AM" w:eastAsia="ru-RU"/>
        </w:rPr>
        <w:t xml:space="preserve">Վերջին հինգ տարիների ընթացքում հաջողությամբ իրականացված առնվազն երեք նմանատիպ ծրագրեր իրենց բնույթով և ծավալով։ </w:t>
      </w:r>
    </w:p>
    <w:p w:rsidR="00005887" w:rsidRPr="005B6A6C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</w:p>
    <w:p w:rsidR="00005887" w:rsidRPr="005B6A6C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  <w:r w:rsidRPr="005B6A6C">
        <w:rPr>
          <w:rFonts w:ascii="GHEA Grapalat" w:eastAsia="Calibri" w:hAnsi="GHEA Grapalat"/>
          <w:sz w:val="22"/>
          <w:szCs w:val="22"/>
        </w:rPr>
        <w:t>Այս փուլում ընկերության հիմնական աշխատակազմը չի գնահատվում:</w:t>
      </w:r>
    </w:p>
    <w:p w:rsidR="00005887" w:rsidRPr="005B6A6C" w:rsidRDefault="00005887" w:rsidP="00AD4ED5">
      <w:pPr>
        <w:suppressAutoHyphens/>
        <w:ind w:firstLine="360"/>
        <w:jc w:val="both"/>
        <w:rPr>
          <w:rFonts w:ascii="GHEA Grapalat" w:eastAsia="Calibri" w:hAnsi="GHEA Grapalat"/>
          <w:sz w:val="22"/>
          <w:szCs w:val="22"/>
        </w:rPr>
      </w:pPr>
    </w:p>
    <w:p w:rsidR="009538EC" w:rsidRPr="005B6A6C" w:rsidRDefault="009538EC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B6A6C">
        <w:rPr>
          <w:rFonts w:ascii="GHEA Grapalat" w:hAnsi="GHEA Grapalat" w:cs="Sylfaen"/>
          <w:sz w:val="22"/>
          <w:szCs w:val="22"/>
          <w:lang w:val="hy-AM"/>
        </w:rPr>
        <w:t xml:space="preserve">Հետաքրքրված խորհրդատուներին խնդրում ենք հատուկ ուշադրություն դարձնել </w:t>
      </w:r>
      <w:r w:rsidR="0073700A" w:rsidRPr="005B6A6C">
        <w:rPr>
          <w:rFonts w:ascii="GHEA Grapalat" w:hAnsi="GHEA Grapalat"/>
          <w:sz w:val="22"/>
        </w:rPr>
        <w:t>2011 թ. հունվարին հրապարակված և 2014 թ. հուլիսին լրամշակված</w:t>
      </w:r>
      <w:r w:rsidR="0073700A" w:rsidRPr="005B6A6C">
        <w:rPr>
          <w:rFonts w:ascii="GHEA Grapalat" w:hAnsi="GHEA Grapalat" w:cs="Sylfaen"/>
          <w:sz w:val="22"/>
          <w:szCs w:val="22"/>
        </w:rPr>
        <w:t xml:space="preserve"> «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 xml:space="preserve">Համաշխարհային Բանկի </w:t>
      </w:r>
      <w:r w:rsidR="0073700A" w:rsidRPr="005B6A6C">
        <w:rPr>
          <w:rFonts w:ascii="GHEA Grapalat" w:hAnsi="GHEA Grapalat" w:cs="Sylfaen"/>
          <w:sz w:val="22"/>
          <w:szCs w:val="22"/>
        </w:rPr>
        <w:t xml:space="preserve">վարկառուների կողմից 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>ՎԶՄԲ փոխառությունների եւ ՄԶ</w:t>
      </w:r>
      <w:r w:rsidR="0073700A" w:rsidRPr="005B6A6C">
        <w:rPr>
          <w:rFonts w:ascii="GHEA Grapalat" w:hAnsi="GHEA Grapalat" w:cs="Sylfaen"/>
          <w:sz w:val="22"/>
          <w:szCs w:val="22"/>
        </w:rPr>
        <w:t>Ը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 xml:space="preserve"> վարկերի և դրամաշնորհների շրջանակներում Խորհրդատուների ընտրություն եւ աշխատանքի ընդունում» </w:t>
      </w:r>
      <w:r w:rsidR="0073700A" w:rsidRPr="005B6A6C">
        <w:rPr>
          <w:rFonts w:ascii="GHEA Grapalat" w:hAnsi="GHEA Grapalat" w:cs="Sylfaen"/>
          <w:sz w:val="22"/>
          <w:szCs w:val="22"/>
        </w:rPr>
        <w:t>ո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 xml:space="preserve">ւղեցույցերի </w:t>
      </w:r>
      <w:r w:rsidRPr="005B6A6C">
        <w:rPr>
          <w:rFonts w:ascii="GHEA Grapalat" w:hAnsi="GHEA Grapalat" w:cs="Sylfaen"/>
          <w:sz w:val="22"/>
          <w:szCs w:val="22"/>
          <w:lang w:val="hy-AM"/>
        </w:rPr>
        <w:t>(Խորհրդատուների ուղեցույց) 1.9</w:t>
      </w:r>
      <w:r w:rsidRPr="005B6A6C">
        <w:rPr>
          <w:rFonts w:ascii="GHEA Grapalat" w:hAnsi="GHEA Grapalat" w:cs="Sylfaen"/>
          <w:sz w:val="22"/>
          <w:szCs w:val="22"/>
        </w:rPr>
        <w:t xml:space="preserve">. </w:t>
      </w:r>
      <w:r w:rsidR="0073700A" w:rsidRPr="005B6A6C">
        <w:rPr>
          <w:rFonts w:ascii="GHEA Grapalat" w:hAnsi="GHEA Grapalat" w:cs="Sylfaen"/>
          <w:sz w:val="22"/>
          <w:szCs w:val="22"/>
        </w:rPr>
        <w:t>կետին,</w:t>
      </w:r>
      <w:r w:rsidRPr="005B6A6C">
        <w:rPr>
          <w:rFonts w:ascii="GHEA Grapalat" w:hAnsi="GHEA Grapalat" w:cs="Sylfaen"/>
          <w:sz w:val="22"/>
          <w:szCs w:val="22"/>
          <w:lang w:val="hy-AM"/>
        </w:rPr>
        <w:t xml:space="preserve"> որտեղ շարադրված է Համաշխարհային Բանկի քաղաքականությունը շահերի բախման վերաբերյալ:</w:t>
      </w:r>
    </w:p>
    <w:p w:rsidR="009538EC" w:rsidRPr="005B6A6C" w:rsidRDefault="009538EC" w:rsidP="00AD4ED5">
      <w:pPr>
        <w:ind w:left="360"/>
        <w:jc w:val="both"/>
        <w:rPr>
          <w:rFonts w:ascii="Times Armenian" w:hAnsi="Times Armenian"/>
          <w:sz w:val="22"/>
          <w:szCs w:val="22"/>
          <w:lang w:val="hy-AM"/>
        </w:rPr>
      </w:pPr>
    </w:p>
    <w:p w:rsidR="009538EC" w:rsidRPr="005B6A6C" w:rsidRDefault="00BF1814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B6A6C">
        <w:rPr>
          <w:rFonts w:ascii="GHEA Grapalat" w:hAnsi="GHEA Grapalat" w:cs="Sylfaen"/>
          <w:sz w:val="22"/>
          <w:szCs w:val="22"/>
        </w:rPr>
        <w:t>Խ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 xml:space="preserve">որհրդատուի ընտրությունը կիրականացվի </w:t>
      </w:r>
      <w:r w:rsidR="0073700A" w:rsidRPr="005B6A6C">
        <w:rPr>
          <w:rFonts w:ascii="GHEA Grapalat" w:hAnsi="GHEA Grapalat" w:cs="Sylfaen"/>
          <w:sz w:val="22"/>
          <w:szCs w:val="22"/>
        </w:rPr>
        <w:t xml:space="preserve">վերոնշյալ 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>Խորհրդատուների ուղեցույց</w:t>
      </w:r>
      <w:r w:rsidR="0073700A" w:rsidRPr="005B6A6C">
        <w:rPr>
          <w:rFonts w:ascii="GHEA Grapalat" w:hAnsi="GHEA Grapalat" w:cs="Sylfaen"/>
          <w:sz w:val="22"/>
          <w:szCs w:val="22"/>
        </w:rPr>
        <w:t>ի</w:t>
      </w:r>
      <w:r w:rsidR="0073700A" w:rsidRPr="005B6A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 xml:space="preserve">շրջանակներում սահմանված Բաժին </w:t>
      </w:r>
      <w:r w:rsidRPr="005B6A6C">
        <w:rPr>
          <w:rFonts w:ascii="GHEA Grapalat" w:hAnsi="GHEA Grapalat" w:cs="Sylfaen"/>
          <w:sz w:val="22"/>
          <w:szCs w:val="22"/>
        </w:rPr>
        <w:t>III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 xml:space="preserve">-ում ներկայացված </w:t>
      </w:r>
      <w:r w:rsidR="00005887" w:rsidRPr="005B6A6C">
        <w:rPr>
          <w:rFonts w:ascii="GHEA Grapalat" w:hAnsi="GHEA Grapalat" w:cs="Sylfaen"/>
          <w:sz w:val="22"/>
          <w:szCs w:val="22"/>
        </w:rPr>
        <w:t>«</w:t>
      </w:r>
      <w:r w:rsidRPr="005B6A6C">
        <w:rPr>
          <w:rFonts w:ascii="GHEA Grapalat" w:hAnsi="GHEA Grapalat" w:cs="Sylfaen"/>
          <w:sz w:val="22"/>
          <w:szCs w:val="22"/>
        </w:rPr>
        <w:t>Խ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>որհրդատու</w:t>
      </w:r>
      <w:r w:rsidRPr="005B6A6C">
        <w:rPr>
          <w:rFonts w:ascii="GHEA Grapalat" w:hAnsi="GHEA Grapalat" w:cs="Sylfaen"/>
          <w:sz w:val="22"/>
          <w:szCs w:val="22"/>
        </w:rPr>
        <w:t xml:space="preserve">ի որակավորման հիման վրա 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>ընտրության</w:t>
      </w:r>
      <w:r w:rsidR="00005887" w:rsidRPr="005B6A6C">
        <w:rPr>
          <w:rFonts w:ascii="GHEA Grapalat" w:hAnsi="GHEA Grapalat" w:cs="Sylfaen"/>
          <w:sz w:val="22"/>
          <w:szCs w:val="22"/>
        </w:rPr>
        <w:t>» գնման</w:t>
      </w:r>
      <w:r w:rsidR="009538EC" w:rsidRPr="005B6A6C">
        <w:rPr>
          <w:rFonts w:ascii="GHEA Grapalat" w:hAnsi="GHEA Grapalat" w:cs="Sylfaen"/>
          <w:sz w:val="22"/>
          <w:szCs w:val="22"/>
          <w:lang w:val="hy-AM"/>
        </w:rPr>
        <w:t xml:space="preserve"> մեթոդի ընթացակարգերի համաձայն:  </w:t>
      </w:r>
    </w:p>
    <w:p w:rsidR="00713B02" w:rsidRPr="005B6A6C" w:rsidRDefault="00713B02" w:rsidP="00444C5F">
      <w:pPr>
        <w:jc w:val="both"/>
        <w:rPr>
          <w:rFonts w:ascii="Calibri" w:hAnsi="Calibri" w:cs="Calibri"/>
          <w:sz w:val="22"/>
          <w:szCs w:val="22"/>
        </w:rPr>
      </w:pPr>
    </w:p>
    <w:p w:rsidR="00005887" w:rsidRPr="005B6A6C" w:rsidRDefault="00005887" w:rsidP="00713B02">
      <w:pPr>
        <w:ind w:firstLine="360"/>
        <w:jc w:val="both"/>
        <w:rPr>
          <w:rFonts w:ascii="GHEA Grapalat" w:hAnsi="GHEA Grapalat" w:cs="Calibri"/>
          <w:sz w:val="22"/>
          <w:szCs w:val="22"/>
        </w:rPr>
      </w:pPr>
      <w:r w:rsidRPr="005B6A6C">
        <w:rPr>
          <w:rFonts w:ascii="GHEA Grapalat" w:hAnsi="GHEA Grapalat" w:cs="Calibri"/>
          <w:sz w:val="22"/>
          <w:szCs w:val="22"/>
        </w:rPr>
        <w:t xml:space="preserve">Խորհրդատուները կարող են համագործակցել այլ ընկերությունների հետ` իրենց որակավորումը բարձրացնելու նպատակով, </w:t>
      </w:r>
      <w:r w:rsidR="00713B02" w:rsidRPr="005B6A6C">
        <w:rPr>
          <w:rFonts w:ascii="GHEA Grapalat" w:hAnsi="GHEA Grapalat" w:cs="Calibri"/>
          <w:sz w:val="22"/>
          <w:szCs w:val="22"/>
        </w:rPr>
        <w:t>սակայն միավորման դեպքում</w:t>
      </w:r>
      <w:r w:rsidRPr="005B6A6C">
        <w:rPr>
          <w:rFonts w:ascii="GHEA Grapalat" w:hAnsi="GHEA Grapalat" w:cs="Calibri"/>
          <w:sz w:val="22"/>
          <w:szCs w:val="22"/>
        </w:rPr>
        <w:t xml:space="preserve"> պետք է հստակ նշեն` արդյոք </w:t>
      </w:r>
      <w:r w:rsidR="00713B02" w:rsidRPr="005B6A6C">
        <w:rPr>
          <w:rFonts w:ascii="GHEA Grapalat" w:hAnsi="GHEA Grapalat" w:cs="Calibri"/>
          <w:sz w:val="22"/>
          <w:szCs w:val="22"/>
        </w:rPr>
        <w:t>համագործակցությունը /ասոցիացիան/</w:t>
      </w:r>
      <w:r w:rsidRPr="005B6A6C">
        <w:rPr>
          <w:rFonts w:ascii="GHEA Grapalat" w:hAnsi="GHEA Grapalat" w:cs="Calibri"/>
          <w:sz w:val="22"/>
          <w:szCs w:val="22"/>
        </w:rPr>
        <w:t xml:space="preserve"> համատեղ ձեռնարկության </w:t>
      </w:r>
      <w:r w:rsidR="00713B02" w:rsidRPr="005B6A6C">
        <w:rPr>
          <w:rFonts w:ascii="GHEA Grapalat" w:hAnsi="GHEA Grapalat" w:cs="Calibri"/>
          <w:sz w:val="22"/>
          <w:szCs w:val="22"/>
        </w:rPr>
        <w:t>թե</w:t>
      </w:r>
      <w:r w:rsidRPr="005B6A6C">
        <w:rPr>
          <w:rFonts w:ascii="GHEA Grapalat" w:hAnsi="GHEA Grapalat" w:cs="Calibri"/>
          <w:sz w:val="22"/>
          <w:szCs w:val="22"/>
        </w:rPr>
        <w:t xml:space="preserve"> ենթախորհրդատվության տեսքով է: Համատեղ ձեռնարկությա</w:t>
      </w:r>
      <w:r w:rsidR="00713B02" w:rsidRPr="005B6A6C">
        <w:rPr>
          <w:rFonts w:ascii="GHEA Grapalat" w:hAnsi="GHEA Grapalat" w:cs="Calibri"/>
          <w:sz w:val="22"/>
          <w:szCs w:val="22"/>
        </w:rPr>
        <w:t>մբ հանդես գալու պարագայում,</w:t>
      </w:r>
      <w:r w:rsidRPr="005B6A6C">
        <w:rPr>
          <w:rFonts w:ascii="GHEA Grapalat" w:hAnsi="GHEA Grapalat" w:cs="Calibri"/>
          <w:sz w:val="22"/>
          <w:szCs w:val="22"/>
        </w:rPr>
        <w:t xml:space="preserve"> </w:t>
      </w:r>
      <w:r w:rsidR="00713B02" w:rsidRPr="005B6A6C">
        <w:rPr>
          <w:rFonts w:ascii="GHEA Grapalat" w:hAnsi="GHEA Grapalat" w:cs="Calibri"/>
          <w:sz w:val="22"/>
          <w:szCs w:val="22"/>
        </w:rPr>
        <w:t xml:space="preserve">ընտրվելու դեպքում </w:t>
      </w:r>
      <w:r w:rsidRPr="005B6A6C">
        <w:rPr>
          <w:rFonts w:ascii="GHEA Grapalat" w:hAnsi="GHEA Grapalat" w:cs="Calibri"/>
          <w:sz w:val="22"/>
          <w:szCs w:val="22"/>
        </w:rPr>
        <w:t xml:space="preserve">համատեղ ձեռնարկության բոլոր գործընկերները համատեղ և </w:t>
      </w:r>
      <w:r w:rsidR="00713B02" w:rsidRPr="005B6A6C">
        <w:rPr>
          <w:rFonts w:ascii="GHEA Grapalat" w:hAnsi="GHEA Grapalat" w:cs="Calibri"/>
          <w:sz w:val="22"/>
          <w:szCs w:val="22"/>
        </w:rPr>
        <w:t>առանձին</w:t>
      </w:r>
      <w:r w:rsidRPr="005B6A6C">
        <w:rPr>
          <w:rFonts w:ascii="GHEA Grapalat" w:hAnsi="GHEA Grapalat" w:cs="Calibri"/>
          <w:sz w:val="22"/>
          <w:szCs w:val="22"/>
        </w:rPr>
        <w:t xml:space="preserve"> պատասխանատվություն են կրում ամբողջ պայմանագրի համար:</w:t>
      </w:r>
    </w:p>
    <w:p w:rsidR="009538EC" w:rsidRPr="005B6A6C" w:rsidRDefault="009538EC" w:rsidP="00AD4ED5">
      <w:pPr>
        <w:suppressAutoHyphens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9538EC" w:rsidRPr="005B6A6C" w:rsidRDefault="009538EC" w:rsidP="00AD4ED5">
      <w:pPr>
        <w:suppressAutoHyphens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B6A6C">
        <w:rPr>
          <w:rFonts w:ascii="GHEA Grapalat" w:hAnsi="GHEA Grapalat" w:cs="Sylfaen"/>
          <w:sz w:val="22"/>
          <w:szCs w:val="22"/>
          <w:lang w:val="hy-AM"/>
        </w:rPr>
        <w:t xml:space="preserve">Հետաքրքրված </w:t>
      </w:r>
      <w:r w:rsidR="00BF1814" w:rsidRPr="005B6A6C">
        <w:rPr>
          <w:rFonts w:ascii="GHEA Grapalat" w:hAnsi="GHEA Grapalat" w:cs="Sylfaen"/>
          <w:sz w:val="22"/>
          <w:szCs w:val="22"/>
          <w:lang w:val="hy-AM"/>
        </w:rPr>
        <w:t>խորհրդատ</w:t>
      </w:r>
      <w:r w:rsidR="00BF1814" w:rsidRPr="005B6A6C">
        <w:rPr>
          <w:rFonts w:ascii="GHEA Grapalat" w:hAnsi="GHEA Grapalat" w:cs="Sylfaen"/>
          <w:sz w:val="22"/>
          <w:szCs w:val="22"/>
        </w:rPr>
        <w:t xml:space="preserve">վական ընկերությունները </w:t>
      </w:r>
      <w:r w:rsidRPr="005B6A6C">
        <w:rPr>
          <w:rFonts w:ascii="GHEA Grapalat" w:hAnsi="GHEA Grapalat" w:cs="Sylfaen"/>
          <w:sz w:val="22"/>
          <w:szCs w:val="22"/>
          <w:lang w:val="hy-AM"/>
        </w:rPr>
        <w:t>հավելյալ տեղեկատվություն ստանալու նպատակով կարող են դիմել ստորեւ ներկայացված հասցեով տեղական ժամանակով  09:00-ից 18:00 ընկած ժամանակահատվածում:</w:t>
      </w:r>
    </w:p>
    <w:p w:rsidR="0081261E" w:rsidRPr="005B6A6C" w:rsidRDefault="0081261E" w:rsidP="0081261E">
      <w:pPr>
        <w:spacing w:after="200" w:line="276" w:lineRule="auto"/>
        <w:ind w:left="540"/>
        <w:contextualSpacing/>
        <w:jc w:val="both"/>
        <w:rPr>
          <w:rFonts w:ascii="GHEA Grapalat" w:eastAsiaTheme="minorEastAsia" w:hAnsi="GHEA Grapalat"/>
          <w:sz w:val="22"/>
        </w:rPr>
      </w:pPr>
    </w:p>
    <w:p w:rsidR="0027703F" w:rsidRPr="005B6A6C" w:rsidRDefault="009D0DCC" w:rsidP="00AD4ED5">
      <w:pPr>
        <w:autoSpaceDE w:val="0"/>
        <w:autoSpaceDN w:val="0"/>
        <w:adjustRightInd w:val="0"/>
        <w:ind w:firstLine="360"/>
        <w:jc w:val="both"/>
        <w:rPr>
          <w:rFonts w:ascii="GHEA Grapalat" w:hAnsi="GHEA Grapalat"/>
          <w:sz w:val="22"/>
          <w:szCs w:val="22"/>
        </w:rPr>
      </w:pPr>
      <w:r w:rsidRPr="005B6A6C">
        <w:rPr>
          <w:rFonts w:ascii="GHEA Grapalat" w:hAnsi="GHEA Grapalat" w:cs="Sylfaen"/>
          <w:sz w:val="22"/>
          <w:szCs w:val="22"/>
        </w:rPr>
        <w:t>Հետաքրքրված և վ</w:t>
      </w:r>
      <w:r w:rsidR="0027703F" w:rsidRPr="005B6A6C">
        <w:rPr>
          <w:rFonts w:ascii="GHEA Grapalat" w:hAnsi="GHEA Grapalat" w:cs="Sylfaen"/>
          <w:sz w:val="22"/>
          <w:szCs w:val="22"/>
        </w:rPr>
        <w:t>երը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շարադրված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պահանջներին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համապատասխանող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խորհրդատ</w:t>
      </w:r>
      <w:r w:rsidR="00444C5F" w:rsidRPr="005B6A6C">
        <w:rPr>
          <w:rFonts w:ascii="GHEA Grapalat" w:hAnsi="GHEA Grapalat" w:cs="Sylfaen"/>
          <w:sz w:val="22"/>
          <w:szCs w:val="22"/>
        </w:rPr>
        <w:t>վական ընկերությ</w:t>
      </w:r>
      <w:r w:rsidR="00A00E53" w:rsidRPr="005B6A6C">
        <w:rPr>
          <w:rFonts w:ascii="GHEA Grapalat" w:hAnsi="GHEA Grapalat" w:cs="Sylfaen"/>
          <w:sz w:val="22"/>
          <w:szCs w:val="22"/>
        </w:rPr>
        <w:t>ուն</w:t>
      </w:r>
      <w:r w:rsidR="00444C5F" w:rsidRPr="005B6A6C">
        <w:rPr>
          <w:rFonts w:ascii="GHEA Grapalat" w:hAnsi="GHEA Grapalat" w:cs="Sylfaen"/>
          <w:sz w:val="22"/>
          <w:szCs w:val="22"/>
        </w:rPr>
        <w:t>ն</w:t>
      </w:r>
      <w:r w:rsidR="00A00E53" w:rsidRPr="005B6A6C">
        <w:rPr>
          <w:rFonts w:ascii="GHEA Grapalat" w:hAnsi="GHEA Grapalat" w:cs="Sylfaen"/>
          <w:sz w:val="22"/>
          <w:szCs w:val="22"/>
        </w:rPr>
        <w:t>երը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կարող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են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մինչեւ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331E5E" w:rsidRPr="005B6A6C">
        <w:rPr>
          <w:rFonts w:ascii="GHEA Grapalat" w:hAnsi="GHEA Grapalat" w:cs="Sylfaen"/>
          <w:b/>
          <w:sz w:val="22"/>
          <w:szCs w:val="22"/>
        </w:rPr>
        <w:t>2020</w:t>
      </w:r>
      <w:r w:rsidR="0027703F" w:rsidRPr="005B6A6C">
        <w:rPr>
          <w:rFonts w:ascii="GHEA Grapalat" w:hAnsi="GHEA Grapalat"/>
          <w:b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b/>
          <w:sz w:val="22"/>
          <w:szCs w:val="22"/>
        </w:rPr>
        <w:t>թվականի</w:t>
      </w:r>
      <w:r w:rsidR="0027703F" w:rsidRPr="005B6A6C">
        <w:rPr>
          <w:rFonts w:ascii="GHEA Grapalat" w:hAnsi="GHEA Grapalat"/>
          <w:b/>
          <w:sz w:val="22"/>
          <w:szCs w:val="22"/>
        </w:rPr>
        <w:t xml:space="preserve"> </w:t>
      </w:r>
      <w:r w:rsidR="00444C5F" w:rsidRPr="005B6A6C">
        <w:rPr>
          <w:rFonts w:ascii="GHEA Grapalat" w:hAnsi="GHEA Grapalat"/>
          <w:b/>
          <w:sz w:val="22"/>
          <w:szCs w:val="22"/>
        </w:rPr>
        <w:t>մարտի</w:t>
      </w:r>
      <w:r w:rsidR="0027703F" w:rsidRPr="005B6A6C">
        <w:rPr>
          <w:rFonts w:ascii="GHEA Grapalat" w:hAnsi="GHEA Grapalat"/>
          <w:b/>
          <w:sz w:val="22"/>
          <w:szCs w:val="22"/>
        </w:rPr>
        <w:t xml:space="preserve"> </w:t>
      </w:r>
      <w:r w:rsidR="00095743" w:rsidRPr="005B6A6C">
        <w:rPr>
          <w:rFonts w:ascii="GHEA Grapalat" w:hAnsi="GHEA Grapalat"/>
          <w:b/>
          <w:sz w:val="22"/>
          <w:szCs w:val="22"/>
        </w:rPr>
        <w:t>1</w:t>
      </w:r>
      <w:r w:rsidR="004116E3" w:rsidRPr="005B6A6C">
        <w:rPr>
          <w:rFonts w:ascii="GHEA Grapalat" w:hAnsi="GHEA Grapalat"/>
          <w:b/>
          <w:sz w:val="22"/>
          <w:szCs w:val="22"/>
        </w:rPr>
        <w:t>9</w:t>
      </w:r>
      <w:r w:rsidR="0027703F" w:rsidRPr="005B6A6C">
        <w:rPr>
          <w:rFonts w:ascii="GHEA Grapalat" w:hAnsi="GHEA Grapalat"/>
          <w:b/>
          <w:sz w:val="22"/>
          <w:szCs w:val="22"/>
        </w:rPr>
        <w:t>-</w:t>
      </w:r>
      <w:r w:rsidR="0027703F" w:rsidRPr="005B6A6C">
        <w:rPr>
          <w:rFonts w:ascii="GHEA Grapalat" w:hAnsi="GHEA Grapalat" w:cs="Sylfaen"/>
          <w:b/>
          <w:sz w:val="22"/>
          <w:szCs w:val="22"/>
        </w:rPr>
        <w:t>ը</w:t>
      </w:r>
      <w:r w:rsidR="005661AD" w:rsidRPr="005B6A6C">
        <w:rPr>
          <w:rFonts w:ascii="GHEA Grapalat" w:hAnsi="GHEA Grapalat" w:cs="Sylfaen"/>
          <w:b/>
          <w:sz w:val="22"/>
          <w:szCs w:val="22"/>
        </w:rPr>
        <w:t xml:space="preserve">, </w:t>
      </w:r>
      <w:r w:rsidR="005661AD" w:rsidRPr="005B6A6C">
        <w:rPr>
          <w:rFonts w:ascii="GHEA Grapalat" w:hAnsi="GHEA Grapalat" w:cs="Sylfaen"/>
          <w:b/>
          <w:sz w:val="22"/>
          <w:szCs w:val="22"/>
          <w:lang w:val="hy-AM"/>
        </w:rPr>
        <w:t>ժամը 18:00</w:t>
      </w:r>
      <w:r w:rsidR="005661AD" w:rsidRPr="005B6A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ներկայացնել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73700A" w:rsidRPr="005B6A6C">
        <w:rPr>
          <w:rFonts w:ascii="GHEA Grapalat" w:hAnsi="GHEA Grapalat"/>
          <w:sz w:val="22"/>
          <w:szCs w:val="22"/>
        </w:rPr>
        <w:t xml:space="preserve">իրենց </w:t>
      </w:r>
      <w:r w:rsidR="0027703F" w:rsidRPr="005B6A6C">
        <w:rPr>
          <w:rFonts w:ascii="GHEA Grapalat" w:hAnsi="GHEA Grapalat" w:cs="Sylfaen"/>
          <w:sz w:val="22"/>
          <w:szCs w:val="22"/>
        </w:rPr>
        <w:t>հետաքրքրվածության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հայտեր</w:t>
      </w:r>
      <w:r w:rsidRPr="005B6A6C">
        <w:rPr>
          <w:rFonts w:ascii="GHEA Grapalat" w:hAnsi="GHEA Grapalat" w:cs="Sylfaen"/>
          <w:sz w:val="22"/>
          <w:szCs w:val="22"/>
        </w:rPr>
        <w:t xml:space="preserve">ը </w:t>
      </w:r>
      <w:r w:rsidR="0027703F" w:rsidRPr="005B6A6C">
        <w:rPr>
          <w:rFonts w:ascii="GHEA Grapalat" w:hAnsi="GHEA Grapalat" w:cs="Sylfaen"/>
          <w:sz w:val="22"/>
          <w:szCs w:val="22"/>
        </w:rPr>
        <w:t>անհրաժեշտ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տեղեկություններով</w:t>
      </w:r>
      <w:r w:rsidR="0027703F" w:rsidRPr="005B6A6C">
        <w:rPr>
          <w:rFonts w:ascii="GHEA Grapalat" w:hAnsi="GHEA Grapalat"/>
          <w:sz w:val="22"/>
          <w:szCs w:val="22"/>
        </w:rPr>
        <w:t xml:space="preserve"> (</w:t>
      </w:r>
      <w:r w:rsidR="00444C5F" w:rsidRPr="005B6A6C">
        <w:rPr>
          <w:rFonts w:ascii="GHEA Grapalat" w:hAnsi="GHEA Grapalat" w:cs="Sylfaen"/>
          <w:sz w:val="22"/>
          <w:szCs w:val="22"/>
        </w:rPr>
        <w:t>ընկերության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ընդհանուր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աշխատանքային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փորձի</w:t>
      </w:r>
      <w:r w:rsidR="00444C5F" w:rsidRPr="005B6A6C">
        <w:rPr>
          <w:rFonts w:ascii="GHEA Grapalat" w:hAnsi="GHEA Grapalat"/>
          <w:sz w:val="22"/>
          <w:szCs w:val="22"/>
        </w:rPr>
        <w:t xml:space="preserve">, </w:t>
      </w:r>
      <w:r w:rsidR="00444C5F" w:rsidRPr="005B6A6C">
        <w:rPr>
          <w:rFonts w:ascii="GHEA Grapalat" w:hAnsi="GHEA Grapalat" w:cs="Sylfaen"/>
          <w:sz w:val="22"/>
          <w:szCs w:val="22"/>
        </w:rPr>
        <w:t>այդ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թվում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վերջին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տարիներին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նմանատիպ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հանձնարարականների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իրականացման</w:t>
      </w:r>
      <w:r w:rsidR="00444C5F" w:rsidRPr="005B6A6C">
        <w:rPr>
          <w:rFonts w:ascii="GHEA Grapalat" w:hAnsi="GHEA Grapalat"/>
          <w:sz w:val="22"/>
          <w:szCs w:val="22"/>
        </w:rPr>
        <w:t xml:space="preserve"> </w:t>
      </w:r>
      <w:r w:rsidR="00713B02" w:rsidRPr="005B6A6C">
        <w:rPr>
          <w:rFonts w:ascii="GHEA Grapalat" w:hAnsi="GHEA Grapalat" w:cs="Sylfaen"/>
          <w:sz w:val="22"/>
          <w:szCs w:val="22"/>
        </w:rPr>
        <w:t xml:space="preserve">վերաբերյալ՝ ներկայացնելով </w:t>
      </w:r>
      <w:r w:rsidR="00713B02" w:rsidRPr="005B6A6C">
        <w:rPr>
          <w:rFonts w:ascii="GHEA Grapalat" w:eastAsia="Calibri" w:hAnsi="GHEA Grapalat"/>
          <w:sz w:val="22"/>
          <w:szCs w:val="22"/>
          <w:lang w:eastAsia="ru-RU"/>
        </w:rPr>
        <w:t>վ</w:t>
      </w:r>
      <w:r w:rsidR="00713B02" w:rsidRPr="005B6A6C">
        <w:rPr>
          <w:rFonts w:ascii="GHEA Grapalat" w:eastAsia="Calibri" w:hAnsi="GHEA Grapalat"/>
          <w:sz w:val="22"/>
          <w:szCs w:val="22"/>
          <w:lang w:val="hy-AM" w:eastAsia="ru-RU"/>
        </w:rPr>
        <w:t xml:space="preserve">երջին հինգ տարիների ընթացքում հաջողությամբ իրականացված </w:t>
      </w:r>
      <w:r w:rsidR="00621426" w:rsidRPr="005B6A6C">
        <w:rPr>
          <w:rFonts w:ascii="GHEA Grapalat" w:eastAsia="Calibri" w:hAnsi="GHEA Grapalat"/>
          <w:sz w:val="22"/>
          <w:szCs w:val="22"/>
          <w:lang w:val="hy-AM" w:eastAsia="ru-RU"/>
        </w:rPr>
        <w:t xml:space="preserve">առնվազն երեք </w:t>
      </w:r>
      <w:r w:rsidR="00713B02" w:rsidRPr="005B6A6C">
        <w:rPr>
          <w:rFonts w:ascii="GHEA Grapalat" w:eastAsia="Calibri" w:hAnsi="GHEA Grapalat"/>
          <w:sz w:val="22"/>
          <w:szCs w:val="22"/>
          <w:lang w:val="hy-AM" w:eastAsia="ru-RU"/>
        </w:rPr>
        <w:t>իրենց բնույթով և ծավալով</w:t>
      </w:r>
      <w:r w:rsidR="00713B02" w:rsidRPr="005B6A6C">
        <w:rPr>
          <w:rFonts w:ascii="GHEA Grapalat" w:hAnsi="GHEA Grapalat" w:cs="Sylfaen"/>
          <w:sz w:val="22"/>
          <w:szCs w:val="22"/>
        </w:rPr>
        <w:t xml:space="preserve"> </w:t>
      </w:r>
      <w:r w:rsidR="00621426" w:rsidRPr="005B6A6C">
        <w:rPr>
          <w:rFonts w:ascii="GHEA Grapalat" w:eastAsia="Calibri" w:hAnsi="GHEA Grapalat"/>
          <w:sz w:val="22"/>
          <w:szCs w:val="22"/>
          <w:lang w:val="hy-AM" w:eastAsia="ru-RU"/>
        </w:rPr>
        <w:t>նմանատիպ ծրագրեր</w:t>
      </w:r>
      <w:r w:rsidR="00621426" w:rsidRPr="005B6A6C">
        <w:rPr>
          <w:rFonts w:ascii="GHEA Grapalat" w:eastAsia="Calibri" w:hAnsi="GHEA Grapalat"/>
          <w:sz w:val="22"/>
          <w:szCs w:val="22"/>
          <w:lang w:eastAsia="ru-RU"/>
        </w:rPr>
        <w:t>ի վերաբերյալ</w:t>
      </w:r>
      <w:r w:rsidR="00713B02" w:rsidRPr="005B6A6C">
        <w:rPr>
          <w:rFonts w:ascii="GHEA Grapalat" w:hAnsi="GHEA Grapalat" w:cs="Sylfaen"/>
          <w:sz w:val="22"/>
          <w:szCs w:val="22"/>
        </w:rPr>
        <w:t xml:space="preserve"> </w:t>
      </w:r>
      <w:r w:rsidR="00444C5F" w:rsidRPr="005B6A6C">
        <w:rPr>
          <w:rFonts w:ascii="GHEA Grapalat" w:hAnsi="GHEA Grapalat" w:cs="Sylfaen"/>
          <w:sz w:val="22"/>
          <w:szCs w:val="22"/>
        </w:rPr>
        <w:t>հավաստող փաստաթղթային փաթեթներ</w:t>
      </w:r>
      <w:r w:rsidR="0027703F" w:rsidRPr="005B6A6C">
        <w:rPr>
          <w:rFonts w:ascii="GHEA Grapalat" w:hAnsi="GHEA Grapalat"/>
          <w:sz w:val="22"/>
          <w:szCs w:val="22"/>
        </w:rPr>
        <w:t xml:space="preserve">) </w:t>
      </w:r>
      <w:r w:rsidR="0027703F" w:rsidRPr="005B6A6C">
        <w:rPr>
          <w:rFonts w:ascii="GHEA Grapalat" w:hAnsi="GHEA Grapalat" w:cs="Sylfaen"/>
          <w:sz w:val="22"/>
          <w:szCs w:val="22"/>
        </w:rPr>
        <w:t>ստորեւ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նշված</w:t>
      </w:r>
      <w:r w:rsidR="0027703F" w:rsidRPr="005B6A6C">
        <w:rPr>
          <w:rFonts w:ascii="GHEA Grapalat" w:hAnsi="GHEA Grapalat"/>
          <w:sz w:val="22"/>
          <w:szCs w:val="22"/>
        </w:rPr>
        <w:t xml:space="preserve"> </w:t>
      </w:r>
      <w:r w:rsidR="0027703F" w:rsidRPr="005B6A6C">
        <w:rPr>
          <w:rFonts w:ascii="GHEA Grapalat" w:hAnsi="GHEA Grapalat" w:cs="Sylfaen"/>
          <w:sz w:val="22"/>
          <w:szCs w:val="22"/>
        </w:rPr>
        <w:t>հասցեով</w:t>
      </w:r>
      <w:r w:rsidR="005661AD" w:rsidRPr="005B6A6C">
        <w:rPr>
          <w:rFonts w:ascii="GHEA Grapalat" w:hAnsi="GHEA Grapalat" w:cs="Sylfaen"/>
          <w:sz w:val="22"/>
          <w:szCs w:val="22"/>
        </w:rPr>
        <w:t xml:space="preserve"> </w:t>
      </w:r>
      <w:r w:rsidR="005661AD" w:rsidRPr="005B6A6C">
        <w:rPr>
          <w:rFonts w:ascii="GHEA Grapalat" w:hAnsi="GHEA Grapalat" w:cs="Sylfaen"/>
          <w:sz w:val="22"/>
          <w:szCs w:val="22"/>
          <w:lang w:val="hy-AM"/>
        </w:rPr>
        <w:t>(անձամբ, կամ փոստով, կամ էլ-փոստով)</w:t>
      </w:r>
      <w:r w:rsidR="0027703F" w:rsidRPr="005B6A6C">
        <w:rPr>
          <w:rFonts w:ascii="GHEA Grapalat" w:hAnsi="GHEA Grapalat"/>
          <w:sz w:val="22"/>
          <w:szCs w:val="22"/>
        </w:rPr>
        <w:t>:</w:t>
      </w:r>
    </w:p>
    <w:p w:rsidR="0027703F" w:rsidRPr="005B6A6C" w:rsidRDefault="0027703F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</w:p>
    <w:p w:rsidR="0027703F" w:rsidRPr="005B6A6C" w:rsidRDefault="00BF1814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 w:rsidRPr="005B6A6C">
        <w:rPr>
          <w:rFonts w:ascii="GHEA Grapalat" w:hAnsi="GHEA Grapalat"/>
          <w:sz w:val="22"/>
          <w:szCs w:val="22"/>
          <w:lang w:val="es-ES"/>
        </w:rPr>
        <w:t xml:space="preserve">ԱԽՈԵ Ծրագրի կառավարիչ </w:t>
      </w:r>
      <w:r w:rsidR="001912BD" w:rsidRPr="005B6A6C">
        <w:rPr>
          <w:rFonts w:ascii="GHEA Grapalat" w:hAnsi="GHEA Grapalat" w:cs="Sylfaen"/>
          <w:sz w:val="22"/>
          <w:szCs w:val="22"/>
          <w:lang w:val="es-ES"/>
        </w:rPr>
        <w:t xml:space="preserve">պարոն </w:t>
      </w:r>
      <w:r w:rsidRPr="005B6A6C">
        <w:rPr>
          <w:rFonts w:ascii="GHEA Grapalat" w:hAnsi="GHEA Grapalat" w:cs="Sylfaen"/>
          <w:sz w:val="22"/>
          <w:szCs w:val="22"/>
          <w:lang w:val="es-ES"/>
        </w:rPr>
        <w:t>Գեորգի Խաչատրյանին</w:t>
      </w:r>
    </w:p>
    <w:p w:rsidR="00005887" w:rsidRPr="005B6A6C" w:rsidRDefault="00005887" w:rsidP="00005887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 w:rsidRPr="005B6A6C">
        <w:rPr>
          <w:rFonts w:ascii="GHEA Grapalat" w:hAnsi="GHEA Grapalat" w:cs="Sylfaen"/>
          <w:sz w:val="22"/>
          <w:szCs w:val="22"/>
          <w:lang w:val="es-ES"/>
        </w:rPr>
        <w:t>ԱԽՈԵ Ծրագրի կառավարման գրասենյակ</w:t>
      </w:r>
    </w:p>
    <w:p w:rsidR="0027703F" w:rsidRPr="005B6A6C" w:rsidRDefault="0027703F" w:rsidP="0027703F">
      <w:pPr>
        <w:pStyle w:val="BlockText"/>
        <w:ind w:left="0" w:right="0" w:firstLine="360"/>
        <w:jc w:val="center"/>
        <w:rPr>
          <w:rFonts w:ascii="GHEA Grapalat" w:hAnsi="GHEA Grapalat" w:cs="Sylfaen"/>
          <w:sz w:val="22"/>
          <w:szCs w:val="22"/>
          <w:lang w:val="es-ES"/>
        </w:rPr>
      </w:pPr>
      <w:r w:rsidRPr="005B6A6C">
        <w:rPr>
          <w:rFonts w:ascii="GHEA Grapalat" w:hAnsi="GHEA Grapalat" w:cs="Sylfaen"/>
          <w:sz w:val="22"/>
          <w:szCs w:val="22"/>
          <w:lang w:val="es-ES"/>
        </w:rPr>
        <w:t>Երեւան</w:t>
      </w:r>
      <w:r w:rsidRPr="005B6A6C">
        <w:rPr>
          <w:rFonts w:ascii="GHEA Grapalat" w:hAnsi="GHEA Grapalat"/>
          <w:sz w:val="22"/>
          <w:szCs w:val="22"/>
          <w:lang w:val="es-ES"/>
        </w:rPr>
        <w:t xml:space="preserve"> 0010, </w:t>
      </w:r>
      <w:r w:rsidR="00BF1814" w:rsidRPr="005B6A6C">
        <w:rPr>
          <w:rFonts w:ascii="GHEA Grapalat" w:hAnsi="GHEA Grapalat" w:cs="Sylfaen"/>
          <w:sz w:val="22"/>
          <w:szCs w:val="22"/>
          <w:lang w:val="es-ES"/>
        </w:rPr>
        <w:t>Նալբանդյան փող. 28</w:t>
      </w:r>
      <w:r w:rsidR="003E671A" w:rsidRPr="005B6A6C">
        <w:rPr>
          <w:rFonts w:ascii="GHEA Grapalat" w:hAnsi="GHEA Grapalat" w:cs="Sylfaen"/>
          <w:sz w:val="22"/>
          <w:szCs w:val="22"/>
          <w:lang w:val="es-ES"/>
        </w:rPr>
        <w:t>,</w:t>
      </w:r>
      <w:r w:rsidR="00BF1814" w:rsidRPr="005B6A6C">
        <w:rPr>
          <w:rFonts w:ascii="GHEA Grapalat" w:hAnsi="GHEA Grapalat" w:cs="Sylfaen"/>
          <w:sz w:val="22"/>
          <w:szCs w:val="22"/>
          <w:lang w:val="es-ES"/>
        </w:rPr>
        <w:t xml:space="preserve"> 5-րդ հարկ</w:t>
      </w:r>
    </w:p>
    <w:p w:rsidR="0027703F" w:rsidRPr="005B6A6C" w:rsidRDefault="0027703F" w:rsidP="0027703F">
      <w:pPr>
        <w:pStyle w:val="BlockText"/>
        <w:ind w:left="0" w:right="0" w:firstLine="360"/>
        <w:jc w:val="center"/>
        <w:rPr>
          <w:rFonts w:ascii="GHEA Grapalat" w:hAnsi="GHEA Grapalat"/>
          <w:sz w:val="22"/>
          <w:szCs w:val="22"/>
          <w:lang w:val="es-ES"/>
        </w:rPr>
      </w:pPr>
      <w:r w:rsidRPr="005B6A6C">
        <w:rPr>
          <w:rFonts w:ascii="GHEA Grapalat" w:hAnsi="GHEA Grapalat" w:cs="Sylfaen"/>
          <w:sz w:val="22"/>
          <w:szCs w:val="22"/>
          <w:lang w:val="es-ES"/>
        </w:rPr>
        <w:t>Հեռախոս</w:t>
      </w:r>
      <w:r w:rsidR="00D61F8F" w:rsidRPr="005B6A6C">
        <w:rPr>
          <w:rFonts w:ascii="GHEA Grapalat" w:hAnsi="GHEA Grapalat" w:cs="Sylfaen"/>
          <w:sz w:val="22"/>
          <w:szCs w:val="22"/>
          <w:lang w:val="es-ES"/>
        </w:rPr>
        <w:t>ներ</w:t>
      </w:r>
      <w:r w:rsidRPr="005B6A6C">
        <w:rPr>
          <w:rFonts w:ascii="GHEA Grapalat" w:hAnsi="GHEA Grapalat"/>
          <w:sz w:val="22"/>
          <w:szCs w:val="22"/>
          <w:lang w:val="es-ES"/>
        </w:rPr>
        <w:t xml:space="preserve">. </w:t>
      </w:r>
      <w:r w:rsidR="00005887" w:rsidRPr="005B6A6C">
        <w:rPr>
          <w:rFonts w:ascii="GHEA Grapalat" w:hAnsi="GHEA Grapalat"/>
          <w:sz w:val="22"/>
          <w:szCs w:val="22"/>
          <w:lang w:val="es-ES"/>
        </w:rPr>
        <w:t>(374 91) 400 987, (</w:t>
      </w:r>
      <w:r w:rsidRPr="005B6A6C">
        <w:rPr>
          <w:rFonts w:ascii="GHEA Grapalat" w:hAnsi="GHEA Grapalat"/>
          <w:sz w:val="22"/>
          <w:szCs w:val="22"/>
          <w:lang w:val="es-ES"/>
        </w:rPr>
        <w:t xml:space="preserve">374 </w:t>
      </w:r>
      <w:r w:rsidR="00BF1814" w:rsidRPr="005B6A6C">
        <w:rPr>
          <w:rFonts w:ascii="GHEA Grapalat" w:hAnsi="GHEA Grapalat"/>
          <w:sz w:val="22"/>
          <w:szCs w:val="22"/>
          <w:lang w:val="es-ES"/>
        </w:rPr>
        <w:t>93</w:t>
      </w:r>
      <w:r w:rsidRPr="005B6A6C">
        <w:rPr>
          <w:rFonts w:ascii="GHEA Grapalat" w:hAnsi="GHEA Grapalat"/>
          <w:sz w:val="22"/>
          <w:szCs w:val="22"/>
          <w:lang w:val="es-ES"/>
        </w:rPr>
        <w:t>)</w:t>
      </w:r>
      <w:r w:rsidR="003E671A" w:rsidRPr="005B6A6C">
        <w:rPr>
          <w:rFonts w:ascii="GHEA Grapalat" w:hAnsi="GHEA Grapalat"/>
          <w:sz w:val="22"/>
          <w:szCs w:val="22"/>
          <w:lang w:val="es-ES"/>
        </w:rPr>
        <w:t xml:space="preserve"> </w:t>
      </w:r>
      <w:r w:rsidR="00BF1814" w:rsidRPr="005B6A6C">
        <w:rPr>
          <w:rFonts w:ascii="GHEA Grapalat" w:hAnsi="GHEA Grapalat"/>
          <w:sz w:val="22"/>
          <w:szCs w:val="22"/>
          <w:lang w:val="es-ES"/>
        </w:rPr>
        <w:t>266</w:t>
      </w:r>
      <w:r w:rsidR="003E671A" w:rsidRPr="005B6A6C">
        <w:rPr>
          <w:rFonts w:ascii="GHEA Grapalat" w:hAnsi="GHEA Grapalat"/>
          <w:sz w:val="22"/>
          <w:szCs w:val="22"/>
          <w:lang w:val="es-ES"/>
        </w:rPr>
        <w:t xml:space="preserve"> </w:t>
      </w:r>
      <w:r w:rsidR="00BF1814" w:rsidRPr="005B6A6C">
        <w:rPr>
          <w:rFonts w:ascii="GHEA Grapalat" w:hAnsi="GHEA Grapalat"/>
          <w:sz w:val="22"/>
          <w:szCs w:val="22"/>
          <w:lang w:val="es-ES"/>
        </w:rPr>
        <w:t>991</w:t>
      </w:r>
    </w:p>
    <w:p w:rsidR="001C3969" w:rsidRDefault="0027703F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  <w:r w:rsidRPr="005B6A6C">
        <w:rPr>
          <w:rFonts w:ascii="GHEA Grapalat" w:hAnsi="GHEA Grapalat" w:cs="Sylfaen"/>
          <w:sz w:val="22"/>
          <w:szCs w:val="22"/>
          <w:lang w:val="es-ES"/>
        </w:rPr>
        <w:t>Էլ</w:t>
      </w:r>
      <w:r w:rsidRPr="005B6A6C">
        <w:rPr>
          <w:rFonts w:ascii="GHEA Grapalat" w:hAnsi="GHEA Grapalat"/>
          <w:sz w:val="22"/>
          <w:szCs w:val="22"/>
          <w:lang w:val="es-ES"/>
        </w:rPr>
        <w:t xml:space="preserve">. </w:t>
      </w:r>
      <w:r w:rsidRPr="005B6A6C">
        <w:rPr>
          <w:rFonts w:ascii="GHEA Grapalat" w:hAnsi="GHEA Grapalat" w:cs="Sylfaen"/>
          <w:sz w:val="22"/>
          <w:szCs w:val="22"/>
          <w:lang w:val="es-ES"/>
        </w:rPr>
        <w:t>փոստ</w:t>
      </w:r>
      <w:r w:rsidRPr="005B6A6C">
        <w:rPr>
          <w:rFonts w:ascii="GHEA Grapalat" w:hAnsi="GHEA Grapalat"/>
          <w:sz w:val="22"/>
          <w:szCs w:val="22"/>
          <w:lang w:val="es-ES"/>
        </w:rPr>
        <w:t xml:space="preserve">. </w:t>
      </w:r>
      <w:hyperlink r:id="rId7" w:history="1">
        <w:r w:rsidR="00A47455" w:rsidRPr="005B6A6C">
          <w:rPr>
            <w:rStyle w:val="Hyperlink"/>
            <w:rFonts w:ascii="GHEA Grapalat" w:hAnsi="GHEA Grapalat"/>
            <w:sz w:val="22"/>
            <w:szCs w:val="22"/>
            <w:lang w:val="es-ES"/>
          </w:rPr>
          <w:t>hshamamyan@gmail.com</w:t>
        </w:r>
      </w:hyperlink>
    </w:p>
    <w:p w:rsidR="00F11A2C" w:rsidRDefault="00F11A2C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</w:p>
    <w:p w:rsidR="00F11A2C" w:rsidRDefault="00F11A2C" w:rsidP="00BC00FC">
      <w:pPr>
        <w:pStyle w:val="BlockText"/>
        <w:ind w:left="0" w:right="0" w:firstLine="360"/>
        <w:jc w:val="center"/>
        <w:rPr>
          <w:rStyle w:val="Hyperlink"/>
          <w:rFonts w:ascii="GHEA Grapalat" w:hAnsi="GHEA Grapalat"/>
          <w:sz w:val="22"/>
          <w:szCs w:val="22"/>
          <w:lang w:val="es-ES"/>
        </w:rPr>
      </w:pPr>
    </w:p>
    <w:sectPr w:rsidR="00F11A2C" w:rsidSect="003C33A2">
      <w:pgSz w:w="11906" w:h="16838" w:code="9"/>
      <w:pgMar w:top="899" w:right="900" w:bottom="719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52" w:rsidRDefault="00EE1252" w:rsidP="007F1F6F">
      <w:r>
        <w:separator/>
      </w:r>
    </w:p>
  </w:endnote>
  <w:endnote w:type="continuationSeparator" w:id="0">
    <w:p w:rsidR="00EE1252" w:rsidRDefault="00EE1252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52" w:rsidRDefault="00EE1252" w:rsidP="007F1F6F">
      <w:r>
        <w:separator/>
      </w:r>
    </w:p>
  </w:footnote>
  <w:footnote w:type="continuationSeparator" w:id="0">
    <w:p w:rsidR="00EE1252" w:rsidRDefault="00EE1252" w:rsidP="007F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06CEA"/>
    <w:multiLevelType w:val="hybridMultilevel"/>
    <w:tmpl w:val="A102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D52"/>
    <w:multiLevelType w:val="multilevel"/>
    <w:tmpl w:val="7246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0EA1E43"/>
    <w:multiLevelType w:val="hybridMultilevel"/>
    <w:tmpl w:val="E794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4B478">
      <w:start w:val="1"/>
      <w:numFmt w:val="decimal"/>
      <w:lvlText w:val="%2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65FC"/>
    <w:multiLevelType w:val="hybridMultilevel"/>
    <w:tmpl w:val="3402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60977"/>
    <w:multiLevelType w:val="hybridMultilevel"/>
    <w:tmpl w:val="32C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A5900"/>
    <w:multiLevelType w:val="hybridMultilevel"/>
    <w:tmpl w:val="6EC29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2E3"/>
    <w:multiLevelType w:val="hybridMultilevel"/>
    <w:tmpl w:val="D3782A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1F7D3836"/>
    <w:multiLevelType w:val="hybridMultilevel"/>
    <w:tmpl w:val="E21C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E23E2"/>
    <w:multiLevelType w:val="hybridMultilevel"/>
    <w:tmpl w:val="9842AD44"/>
    <w:lvl w:ilvl="0" w:tplc="D286E6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23AAA"/>
    <w:multiLevelType w:val="hybridMultilevel"/>
    <w:tmpl w:val="926227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877CA"/>
    <w:multiLevelType w:val="hybridMultilevel"/>
    <w:tmpl w:val="381AC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22" w15:restartNumberingAfterBreak="0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1662"/>
    <w:multiLevelType w:val="hybridMultilevel"/>
    <w:tmpl w:val="A446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C0879"/>
    <w:multiLevelType w:val="hybridMultilevel"/>
    <w:tmpl w:val="697C5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C772A"/>
    <w:multiLevelType w:val="hybridMultilevel"/>
    <w:tmpl w:val="C9E60DA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0088F"/>
    <w:multiLevelType w:val="hybridMultilevel"/>
    <w:tmpl w:val="CAFA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71E98"/>
    <w:multiLevelType w:val="hybridMultilevel"/>
    <w:tmpl w:val="08F2A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82134"/>
    <w:multiLevelType w:val="hybridMultilevel"/>
    <w:tmpl w:val="1924D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A5E2A"/>
    <w:multiLevelType w:val="multilevel"/>
    <w:tmpl w:val="73503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B5B5E09"/>
    <w:multiLevelType w:val="hybridMultilevel"/>
    <w:tmpl w:val="83D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6B6D"/>
    <w:multiLevelType w:val="multilevel"/>
    <w:tmpl w:val="D58AC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97AD6"/>
    <w:multiLevelType w:val="hybridMultilevel"/>
    <w:tmpl w:val="4DB4873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C645AA3"/>
    <w:multiLevelType w:val="hybridMultilevel"/>
    <w:tmpl w:val="D3805A72"/>
    <w:lvl w:ilvl="0" w:tplc="71761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21BC0"/>
    <w:multiLevelType w:val="hybridMultilevel"/>
    <w:tmpl w:val="B1B4EE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"/>
  </w:num>
  <w:num w:numId="5">
    <w:abstractNumId w:val="15"/>
  </w:num>
  <w:num w:numId="6">
    <w:abstractNumId w:val="29"/>
  </w:num>
  <w:num w:numId="7">
    <w:abstractNumId w:val="14"/>
  </w:num>
  <w:num w:numId="8">
    <w:abstractNumId w:val="33"/>
  </w:num>
  <w:num w:numId="9">
    <w:abstractNumId w:val="27"/>
  </w:num>
  <w:num w:numId="10">
    <w:abstractNumId w:val="44"/>
  </w:num>
  <w:num w:numId="11">
    <w:abstractNumId w:val="6"/>
  </w:num>
  <w:num w:numId="12">
    <w:abstractNumId w:val="28"/>
  </w:num>
  <w:num w:numId="13">
    <w:abstractNumId w:val="24"/>
  </w:num>
  <w:num w:numId="14">
    <w:abstractNumId w:val="31"/>
  </w:num>
  <w:num w:numId="15">
    <w:abstractNumId w:val="30"/>
  </w:num>
  <w:num w:numId="16">
    <w:abstractNumId w:val="0"/>
  </w:num>
  <w:num w:numId="17">
    <w:abstractNumId w:val="19"/>
  </w:num>
  <w:num w:numId="18">
    <w:abstractNumId w:val="16"/>
  </w:num>
  <w:num w:numId="19">
    <w:abstractNumId w:val="12"/>
  </w:num>
  <w:num w:numId="20">
    <w:abstractNumId w:val="18"/>
  </w:num>
  <w:num w:numId="21">
    <w:abstractNumId w:val="41"/>
  </w:num>
  <w:num w:numId="22">
    <w:abstractNumId w:val="22"/>
  </w:num>
  <w:num w:numId="23">
    <w:abstractNumId w:val="36"/>
  </w:num>
  <w:num w:numId="24">
    <w:abstractNumId w:val="42"/>
  </w:num>
  <w:num w:numId="25">
    <w:abstractNumId w:val="7"/>
  </w:num>
  <w:num w:numId="26">
    <w:abstractNumId w:val="40"/>
  </w:num>
  <w:num w:numId="27">
    <w:abstractNumId w:val="35"/>
  </w:num>
  <w:num w:numId="28">
    <w:abstractNumId w:val="9"/>
  </w:num>
  <w:num w:numId="29">
    <w:abstractNumId w:val="46"/>
  </w:num>
  <w:num w:numId="30">
    <w:abstractNumId w:val="11"/>
  </w:num>
  <w:num w:numId="31">
    <w:abstractNumId w:val="39"/>
  </w:num>
  <w:num w:numId="32">
    <w:abstractNumId w:val="4"/>
  </w:num>
  <w:num w:numId="33">
    <w:abstractNumId w:val="3"/>
  </w:num>
  <w:num w:numId="34">
    <w:abstractNumId w:val="38"/>
  </w:num>
  <w:num w:numId="35">
    <w:abstractNumId w:val="10"/>
  </w:num>
  <w:num w:numId="36">
    <w:abstractNumId w:val="13"/>
  </w:num>
  <w:num w:numId="37">
    <w:abstractNumId w:val="20"/>
  </w:num>
  <w:num w:numId="38">
    <w:abstractNumId w:val="34"/>
  </w:num>
  <w:num w:numId="39">
    <w:abstractNumId w:val="32"/>
  </w:num>
  <w:num w:numId="40">
    <w:abstractNumId w:val="2"/>
  </w:num>
  <w:num w:numId="41">
    <w:abstractNumId w:val="5"/>
  </w:num>
  <w:num w:numId="42">
    <w:abstractNumId w:val="25"/>
  </w:num>
  <w:num w:numId="43">
    <w:abstractNumId w:val="45"/>
  </w:num>
  <w:num w:numId="44">
    <w:abstractNumId w:val="43"/>
  </w:num>
  <w:num w:numId="45">
    <w:abstractNumId w:val="8"/>
  </w:num>
  <w:num w:numId="46">
    <w:abstractNumId w:val="3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101"/>
    <w:rsid w:val="000008AC"/>
    <w:rsid w:val="00005887"/>
    <w:rsid w:val="00010AE1"/>
    <w:rsid w:val="00032464"/>
    <w:rsid w:val="00095743"/>
    <w:rsid w:val="000B23E7"/>
    <w:rsid w:val="000F79BC"/>
    <w:rsid w:val="00134197"/>
    <w:rsid w:val="00136AD0"/>
    <w:rsid w:val="001652EC"/>
    <w:rsid w:val="00166C38"/>
    <w:rsid w:val="00186AD8"/>
    <w:rsid w:val="001912BD"/>
    <w:rsid w:val="0019483D"/>
    <w:rsid w:val="001C1101"/>
    <w:rsid w:val="001C3969"/>
    <w:rsid w:val="00206384"/>
    <w:rsid w:val="002121E5"/>
    <w:rsid w:val="00213110"/>
    <w:rsid w:val="00231C69"/>
    <w:rsid w:val="00231CC3"/>
    <w:rsid w:val="002378A2"/>
    <w:rsid w:val="00255868"/>
    <w:rsid w:val="00271EE7"/>
    <w:rsid w:val="0027703F"/>
    <w:rsid w:val="00282542"/>
    <w:rsid w:val="002859C0"/>
    <w:rsid w:val="00286EFC"/>
    <w:rsid w:val="002A467B"/>
    <w:rsid w:val="003133FE"/>
    <w:rsid w:val="003222B6"/>
    <w:rsid w:val="00331E5E"/>
    <w:rsid w:val="00361838"/>
    <w:rsid w:val="00364B94"/>
    <w:rsid w:val="003969D7"/>
    <w:rsid w:val="003A443E"/>
    <w:rsid w:val="003B648F"/>
    <w:rsid w:val="003C33A2"/>
    <w:rsid w:val="003C58E1"/>
    <w:rsid w:val="003D0271"/>
    <w:rsid w:val="003D3CFD"/>
    <w:rsid w:val="003E0804"/>
    <w:rsid w:val="003E671A"/>
    <w:rsid w:val="004116E3"/>
    <w:rsid w:val="004172D3"/>
    <w:rsid w:val="00425194"/>
    <w:rsid w:val="00432F1B"/>
    <w:rsid w:val="004337E1"/>
    <w:rsid w:val="00444C5F"/>
    <w:rsid w:val="00454CE7"/>
    <w:rsid w:val="0047159E"/>
    <w:rsid w:val="00472CAA"/>
    <w:rsid w:val="004A39CD"/>
    <w:rsid w:val="004B4988"/>
    <w:rsid w:val="004C5265"/>
    <w:rsid w:val="004C7310"/>
    <w:rsid w:val="004E304E"/>
    <w:rsid w:val="0051549E"/>
    <w:rsid w:val="00525986"/>
    <w:rsid w:val="005372A2"/>
    <w:rsid w:val="00545352"/>
    <w:rsid w:val="005661AD"/>
    <w:rsid w:val="005B5AD8"/>
    <w:rsid w:val="005B6A6C"/>
    <w:rsid w:val="005E04F8"/>
    <w:rsid w:val="005E08C2"/>
    <w:rsid w:val="00621426"/>
    <w:rsid w:val="00631FDA"/>
    <w:rsid w:val="00644E0D"/>
    <w:rsid w:val="00654A7C"/>
    <w:rsid w:val="00660FBE"/>
    <w:rsid w:val="00690E0C"/>
    <w:rsid w:val="006935DF"/>
    <w:rsid w:val="006963BF"/>
    <w:rsid w:val="00696E96"/>
    <w:rsid w:val="006A609A"/>
    <w:rsid w:val="006C151B"/>
    <w:rsid w:val="006F176D"/>
    <w:rsid w:val="006F5EFD"/>
    <w:rsid w:val="00713B02"/>
    <w:rsid w:val="0073700A"/>
    <w:rsid w:val="00741C84"/>
    <w:rsid w:val="0076407F"/>
    <w:rsid w:val="00765333"/>
    <w:rsid w:val="007846BE"/>
    <w:rsid w:val="007868EF"/>
    <w:rsid w:val="007A09E8"/>
    <w:rsid w:val="007E0975"/>
    <w:rsid w:val="007E62DA"/>
    <w:rsid w:val="007F1F6F"/>
    <w:rsid w:val="0081261E"/>
    <w:rsid w:val="00817AA5"/>
    <w:rsid w:val="008448E0"/>
    <w:rsid w:val="00863E26"/>
    <w:rsid w:val="00886DD4"/>
    <w:rsid w:val="00892A85"/>
    <w:rsid w:val="008B3A99"/>
    <w:rsid w:val="008E1688"/>
    <w:rsid w:val="008E4FC2"/>
    <w:rsid w:val="00907EE9"/>
    <w:rsid w:val="0093139D"/>
    <w:rsid w:val="00941C7D"/>
    <w:rsid w:val="009538EC"/>
    <w:rsid w:val="009D0DCC"/>
    <w:rsid w:val="009F3EA7"/>
    <w:rsid w:val="00A00E53"/>
    <w:rsid w:val="00A2148E"/>
    <w:rsid w:val="00A45543"/>
    <w:rsid w:val="00A47455"/>
    <w:rsid w:val="00A71517"/>
    <w:rsid w:val="00A90E9E"/>
    <w:rsid w:val="00AA0548"/>
    <w:rsid w:val="00AA483B"/>
    <w:rsid w:val="00AC5818"/>
    <w:rsid w:val="00AD4ED5"/>
    <w:rsid w:val="00B14D55"/>
    <w:rsid w:val="00B17464"/>
    <w:rsid w:val="00B62261"/>
    <w:rsid w:val="00BA1FB4"/>
    <w:rsid w:val="00BB2AB6"/>
    <w:rsid w:val="00BC00FC"/>
    <w:rsid w:val="00BD675C"/>
    <w:rsid w:val="00BE1712"/>
    <w:rsid w:val="00BF1814"/>
    <w:rsid w:val="00BF2D32"/>
    <w:rsid w:val="00C251A7"/>
    <w:rsid w:val="00C3146A"/>
    <w:rsid w:val="00C424E3"/>
    <w:rsid w:val="00C55391"/>
    <w:rsid w:val="00C619E1"/>
    <w:rsid w:val="00C71299"/>
    <w:rsid w:val="00C773AB"/>
    <w:rsid w:val="00C77A44"/>
    <w:rsid w:val="00C90392"/>
    <w:rsid w:val="00C94A5D"/>
    <w:rsid w:val="00CC6A51"/>
    <w:rsid w:val="00CD04ED"/>
    <w:rsid w:val="00CD76A4"/>
    <w:rsid w:val="00D17FEA"/>
    <w:rsid w:val="00D365E0"/>
    <w:rsid w:val="00D61F8F"/>
    <w:rsid w:val="00D63803"/>
    <w:rsid w:val="00D66427"/>
    <w:rsid w:val="00D924E7"/>
    <w:rsid w:val="00DE258A"/>
    <w:rsid w:val="00DE4FD8"/>
    <w:rsid w:val="00E01A46"/>
    <w:rsid w:val="00E46AB0"/>
    <w:rsid w:val="00E6270B"/>
    <w:rsid w:val="00E649DD"/>
    <w:rsid w:val="00E90B6D"/>
    <w:rsid w:val="00ED3FBD"/>
    <w:rsid w:val="00EE1252"/>
    <w:rsid w:val="00EF0805"/>
    <w:rsid w:val="00EF4C32"/>
    <w:rsid w:val="00F11A2C"/>
    <w:rsid w:val="00F16EC2"/>
    <w:rsid w:val="00F52A68"/>
    <w:rsid w:val="00F61298"/>
    <w:rsid w:val="00F751F9"/>
    <w:rsid w:val="00F91AC7"/>
    <w:rsid w:val="00F928F3"/>
    <w:rsid w:val="00F93EDD"/>
    <w:rsid w:val="00FB3503"/>
    <w:rsid w:val="00FB6097"/>
    <w:rsid w:val="00FE7D35"/>
    <w:rsid w:val="00FF4EF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94DA9"/>
  <w15:docId w15:val="{1534B8AC-3803-46C9-BBDB-88BE9E8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2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,Bullet1,ADB paragraph numbering,List Paragraph (numbered (a)),Main numbered paragraph,Абзац вправо-1,Bullets,References,123 List Paragraph,Celula,Liste 1"/>
    <w:basedOn w:val="Normal"/>
    <w:link w:val="ListParagraphChar"/>
    <w:uiPriority w:val="34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,Bullet1 Char,ADB paragraph numbering Char,List Paragraph (numbered (a)) Char,Main numbered paragraph Char,Bullets Char"/>
    <w:link w:val="ListParagraph"/>
    <w:uiPriority w:val="34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  <w:style w:type="paragraph" w:styleId="BalloonText">
    <w:name w:val="Balloon Text"/>
    <w:basedOn w:val="Normal"/>
    <w:link w:val="BalloonTextChar"/>
    <w:semiHidden/>
    <w:unhideWhenUsed/>
    <w:rsid w:val="003C3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3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90B6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rsid w:val="00E90B6D"/>
    <w:rPr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032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DSHeading2">
    <w:name w:val="PDS Heading 2"/>
    <w:next w:val="Normal"/>
    <w:rsid w:val="00F11A2C"/>
    <w:pPr>
      <w:keepNext/>
      <w:tabs>
        <w:tab w:val="num" w:pos="720"/>
      </w:tabs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hamam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4694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Hasmik SHamamyan</cp:lastModifiedBy>
  <cp:revision>45</cp:revision>
  <cp:lastPrinted>2020-03-05T05:33:00Z</cp:lastPrinted>
  <dcterms:created xsi:type="dcterms:W3CDTF">2015-03-18T08:57:00Z</dcterms:created>
  <dcterms:modified xsi:type="dcterms:W3CDTF">2020-03-05T05:57:00Z</dcterms:modified>
</cp:coreProperties>
</file>